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71"/>
      </w:tblGrid>
      <w:tr>
        <w:trPr>
          <w:trHeight w:val="12878" w:hRule="auto"/>
          <w:jc w:val="left"/>
        </w:trPr>
        <w:tc>
          <w:tcPr>
            <w:tcW w:w="9571" w:type="dxa"/>
            <w:tcBorders>
              <w:top w:val="single" w:color="ff0000" w:sz="30"/>
              <w:left w:val="single" w:color="ff0000" w:sz="30"/>
              <w:bottom w:val="single" w:color="ff0000" w:sz="30"/>
              <w:right w:val="single" w:color="ff0000" w:sz="3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5073" w:dyaOrig="5890">
                <v:rect xmlns:o="urn:schemas-microsoft-com:office:office" xmlns:v="urn:schemas-microsoft-com:vml" id="rectole0000000000" style="width:253.650000pt;height:294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0"/>
                <w:shd w:fill="auto" w:val="clear"/>
              </w:rPr>
              <w:t xml:space="preserve">ИНФОРМАЦИОННЫЙ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80"/>
                <w:shd w:fill="auto" w:val="clear"/>
              </w:rPr>
              <w:t xml:space="preserve">ВЕСТНИК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Совета и администрации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56"/>
                <w:shd w:fill="auto" w:val="clear"/>
              </w:rPr>
              <w:t xml:space="preserve"> «Деревянск»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№ 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от 05.05.2014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с. Деревянск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2014 год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-55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028"/>
        <w:gridCol w:w="1800"/>
      </w:tblGrid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8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 I.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29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16.04.2014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Об утверждении Плана – графика проверок теплоснабжающей организации, жилищного фонда, объектов теплоснабжения к отопительному периоду 2014-2015 гг."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стр.3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30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16.04.2014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"О порядке сообщения отдельным категориям лиц о получении подарка в связи с их должностным положением или исполнением ими служебных (должностных)  обязанностей, сдачи и оценки подарка, реализации (выкупа) и зачисления средств, вырученных от его реализации"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31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18.04.2014.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 создании комиссии по оценке готовности к отопительному периоду 2014-2015 гг."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стр.14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21.04.2014.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 запрете выхода и выезда на лед водоемов и рек на территории сельского поселения "Деревянск" в весенний период 2014 года"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21.04.2014.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 утверждении Паспорта обелиска, посвященного Гражданской войне 1919 – 1921 гг. и Великой Отечественной войне 1941-1945 гг. в сельском поселении "Деревянск"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стр.17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№ 34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22.04.2014. "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 разработке схем водоснабжения, водоотведения и   теплоснабжения, разработке  энергетического паспорта"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60" w:after="60" w:line="240"/>
              <w:ind w:right="-2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18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93" w:dyaOrig="1377">
          <v:rect xmlns:o="urn:schemas-microsoft-com:office:office" xmlns:v="urn:schemas-microsoft-com:vml" id="rectole0000000001" style="width:54.650000pt;height:6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Word.Picture.8" DrawAspect="Content" ObjectID="0000000001" ShapeID="rectole0000000001" r:id="docRId2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  2014 г.                                                                                                               № 29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 Плана-графика проверок теплоснабжающей организации, жилищного фонда и объектов теплоснабжения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отопительному периоду 2014-2015гг.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 от 06.10.2003 № 131-ФЗ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27.07.2010 №190-ФЗ "О теплоснабжении", Приказа Министерства энергетики Российской Федерации от 12.03.2013 №103 "Правила оценки готовности к отопительному периоду" 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 план- график  проверок теплоснабжающей организации, жилищного фонда  и объектов теплоснабжения  к отопительному периоду 2014-2015гг. согласно приложению №1.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требования по проверке готовности теплоснабжающей организации и потребителей тепловой энергии к отопительному периоду 2014-2015гг. согласно приложению №2.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официального обнародования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 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сельского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16.04.2014 № 29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по проверке готовности теплоснабжающей организации и потребителей тепловой энергии к отопительному периоду 2014-2015гг.</w:t>
      </w:r>
    </w:p>
    <w:tbl>
      <w:tblPr/>
      <w:tblGrid>
        <w:gridCol w:w="3227"/>
        <w:gridCol w:w="6237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Объекты, подлежащие проверке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Документы, проверяемые в ходе проведения проверки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Котельная Усть-Куломского филиала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РК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критериев надежности теплоснабжения, установленных техническими регламентами;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нормативных запасов топлива на источниках тепловой энергии;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наладки принадлежащих им тепловых сетей;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контроля режимов потребления тепловой энергии;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качества теплоносителей;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систем приема и разгрузки топлива, топливоприготовления и топливоподачи;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соблюдение водно-химического режима;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гидравлических и тепловых испытаний тепловых сетей;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планового графика ремонта тепловых сетей и источников тепловой энергии;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местного самоуправления;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работоспособность автоматических регуляторов при их наличии.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АВОП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</w:t>
            </w:r>
          </w:p>
        </w:tc>
        <w:tc>
          <w:tcPr>
            <w:tcW w:w="62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промывки оборудования и коммуникаций теплопотребляющих установок;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эксплуатационных режимов, а также мероприятий по их внедрению;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плана ремонтных работ и качество их выполнения;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тепловых сетей, принадлежащих потребителю тепловой энергии;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трубопроводов, арматуры и тепловой изоляции, в пределах тепловых пунктов;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работоспособность защиты систем теплопотребления;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прямых соединений оборудования тепловых пунктов с водопроводом и канализацией;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плотность оборудования тепловых пунктов;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пломб на расчетных шайбах и соплах элеваторов;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задолженности за поставленные тепловую энергию (мощность), теплоноситель;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spacing w:before="0" w:after="0" w:line="240"/>
              <w:ind w:right="0" w:left="0" w:firstLine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испытания оборудования теплопотребляющих установок на плотность и прочность;</w:t>
            </w:r>
          </w:p>
          <w:p>
            <w:pPr>
              <w:spacing w:before="0" w:after="0" w:line="240"/>
              <w:ind w:right="0" w:left="0" w:firstLine="43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утвержденными приказом Министерства энергетики Российской Федерации от 12 марта 2013 года № 103.</w:t>
            </w:r>
          </w:p>
        </w:tc>
      </w:tr>
      <w:tr>
        <w:trPr>
          <w:trHeight w:val="1200" w:hRule="auto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</w:t>
            </w:r>
          </w:p>
        </w:tc>
        <w:tc>
          <w:tcPr>
            <w:tcW w:w="62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с.Деревянск</w:t>
            </w:r>
          </w:p>
        </w:tc>
        <w:tc>
          <w:tcPr>
            <w:tcW w:w="62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"Деревянск"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16 апреля 2014г. № 29 </w:t>
      </w:r>
    </w:p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План- график проверок жилфонда и объектов теплоснабжения </w:t>
      </w:r>
    </w:p>
    <w:p>
      <w:pPr>
        <w:tabs>
          <w:tab w:val="left" w:pos="36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отопительному периоду 2014-2015гг.</w:t>
      </w:r>
    </w:p>
    <w:p>
      <w:pPr>
        <w:tabs>
          <w:tab w:val="left" w:pos="36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2268"/>
        <w:gridCol w:w="1843"/>
        <w:gridCol w:w="2977"/>
        <w:gridCol w:w="1134"/>
        <w:gridCol w:w="992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№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учреждения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проверки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проверки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проверки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Котельная Усть-Куломский филиал  "КТК" РК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наличии плана графика ремонта котельной и объема ремонта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теплотрассы; исполнения графика  промывки теплотрассы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системы водоснабжения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объекта теплоснабжения и исполнения предписаний по результатам предыдущих проверок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объекта теплоснабжения к отопительному сезону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МДОУ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2"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Деревянск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наличии плана графика подготовки  к отопительному сезону;  наличия договоров на проведение подготовительных работ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проведении работ по промывке системы отопления; текущий ремонт системы отопления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системы водоснабжения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работ по  утеплению зданий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объекта к отопительному периоду; проверка исполнения представлений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"СОШ" с.Деревянск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наличии плана графика подготовки  к отопительному сезону;  наличия договоров на проведение подготовительных работ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проведении работ по промывке системы отопления; промывка системы отопления, готовность системы отопления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проверки системы  водоснабжения, работоспособности канализации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работ по утеплению зданий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объекта к отопительному периоду; проверка исполнения предписаний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АВОП с.Деревянск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наличии плана графика подготовки  к отопительному сезону;  наличия договоров на проведение подготовительных работ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проведении работ по промывке системы отопления; промывка системы отопления, готовность системы отопления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проверки системы  водоснабжения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здания состояния системы канализации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готовности объекта к отопительному периоду; проверка исполнения предписаний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Жилфонд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12-13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жителей с необходимым перечнем видов работ по подготовке к отопительному сезону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ходе наиболее проблематичных объектов жилфнда на предмет готовности к отопительному периоду;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Осмотр дымоходов, печных труб, печек в квартирах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 2014г.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исполнения предписаний по   отопительной системе ранее выданных предписаний в проблемной части жил фонда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исполнения  предписаний нарушений по подготовке отопительной системы в проблемной части жилфонда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6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38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2" style="width:54.650000pt;height:68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Word.Picture.8" DrawAspect="Content" ObjectID="0000000002" ShapeID="rectole0000000002" r:id="docRId4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2014г.                                                                                                              № 30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подпунктом "г" пункта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постановляю: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Установить, что администрация сельского поселения "Деревянск" осуществляет прием подарков, полученных лицами, замещающими муниципальные должности,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служащих, а также бюджетных ассигнований, предусмотренных в бюджете на руководство и управление в сфере установленных функций.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 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18.04.2014г.№ 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сообщении муниципальными служащими администрации сельского поселения "Деревянск" о получении подарка в связи с исполнением служебных обязанностей, о сдаче и оценке подарка и о зачислении средств, вырученных от его реализации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порядок сообщения муниципальными служащими администрации сельского поселения "Деревянск" о получении подарка в связи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Положения используются следующие понятия: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"Деревянск", в которой проходят муниципальную службу или осуществляют трудовую деятельность.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сельского поселения "Деревянск".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 "Деревянск".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сельского поселения "Деревянск" (уполномоченная организация)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Подарок, в отношении которого не поступило заявление, указанное в пункте 12 настоящего Положения, может использоваться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нецелесообразности использования подарка,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18.04.2014г.№ 29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получении подарка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уполномоченного структурного подразделения государственного (муниципального) органа, фонда или иной организации (уполномоченной организации)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ф.и.о., занимаемая должность)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получении подарка от "__" ________ 20__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Извещаю о получении 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получения)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подарка(ов) на 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протокольного мероприятия, служебной командировки, другого официального мероприятия, местои дата проведения)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5" w:type="dxa"/>
      </w:tblPr>
      <w:tblGrid>
        <w:gridCol w:w="2426"/>
        <w:gridCol w:w="3421"/>
        <w:gridCol w:w="1881"/>
        <w:gridCol w:w="1911"/>
      </w:tblGrid>
      <w:tr>
        <w:trPr>
          <w:trHeight w:val="1" w:hRule="atLeast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подарка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подарка, его описание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предметов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в рублях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&lt;*&gt;</w:t>
            </w:r>
          </w:p>
        </w:tc>
      </w:tr>
      <w:tr>
        <w:trPr>
          <w:trHeight w:val="1" w:hRule="atLeast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Приложение: ________________________________________ на _____ листах.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документа)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представившее    уведомление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  _________________________  "__" 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               (расшифровка подписи)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 принявшее  уведомление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  _________________________  "__" 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               (расшифровка подписи)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Регистрационный номер в журнале регистрации уведомлений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"__" 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&lt;*&gt;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Заполняется при наличии документов, подтверждающих стоимость подарка.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3" style="width:54.650000pt;height:68.8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Word.Picture.8" DrawAspect="Content" ObjectID="0000000003" ShapeID="rectole0000000003" r:id="docRId7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  2014 г.                                                                                                               № 31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создании комиссии по оценке готовности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отопительному сезону 2014-2015 гг.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Федерального закона  от 27.07.2010 № 190-ФЗ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Приказа Министерства энергетики Российской Федерации от 12.03.2013 № 103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Правила оценки готовности к отопительному периоду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постановляю:</w:t>
      </w:r>
    </w:p>
    <w:p>
      <w:pPr>
        <w:numPr>
          <w:ilvl w:val="0"/>
          <w:numId w:val="24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Создать при администрации сельского поселения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комиссию по оценке готовности к отопительному периоду 2014-2015гг. согласно приложения № 1.</w:t>
      </w:r>
    </w:p>
    <w:p>
      <w:pPr>
        <w:numPr>
          <w:ilvl w:val="0"/>
          <w:numId w:val="244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18.04.2014 № 31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проведению проверок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теплоснабжающей организации и потребителей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 – председатель комиссии, глава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В.Н.Липин – член комиссии, депутат Совета поселения,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Н.К.Ветошкин – член комиссии, депутат Совета поселения,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В.М.Ракин – член комиссии, депутат Совета поселения.</w:t>
      </w:r>
    </w:p>
    <w:p>
      <w:pPr>
        <w:tabs>
          <w:tab w:val="left" w:pos="8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А.И. Кузнецов – член комиссии, начальник госжилинспекции территориальной инспекции Минархстроя по Усть-Куломскому району.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4" style="width:54.650000pt;height:68.8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Word.Picture.8" DrawAspect="Content" ObjectID="0000000004" ShapeID="rectole0000000004" r:id="docRId9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2014г.                                                                                                               № 32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запрете выхода и выезда на лед водоемов и рек на территории сельского поселения "Деревянск" в весенний период 2014 года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пунктом 24 статьи 15 Федерального закона от 06.10.2003 "131-ФЗ "Об общих принципах организации местного самоуправления в Российской Федерации" и в целях предотвращения гибели людей на водоемах и реках муниципальных района в весенний период, постановляю: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учреждений и организаций провести разъяснительную работу среди персонала и детей в целях обеспечения безопасности людей на водных объектах в весенний период.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любителям подледной рыбалки внимательно изучить информацию на аншлагах о запрете выхода и выезда на лед водоемов.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 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5" style="width:54.650000pt;height:68.8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Word.Picture.8" DrawAspect="Content" ObjectID="0000000005" ShapeID="rectole0000000005" r:id="docRId11"/>
        </w:object>
      </w: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2014г.                                                                                                                 № 33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Паспорта обелиска, посвященного Гражданской войне 1919 – 1921 гг. и Великой Отечественной войне 1941-1945 гг. в сельском поселении "Деревянск"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"131-ФЗ "Об общих принципах организации местного самоуправления в Российской Федерации", постановляю: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Паспорт обелиска посвященного Гражданской войне 1919 – 1921 гг. и Великой Отечественной войне 1941-1945 гг., находящегося по адресу: Усть-Куломский район, с. Деревянск, согласно приложению.</w:t>
      </w:r>
    </w:p>
    <w:p>
      <w:pPr>
        <w:spacing w:before="0" w:after="0" w:line="240"/>
        <w:ind w:right="-14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 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5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93" w:dyaOrig="1377">
          <v:rect xmlns:o="urn:schemas-microsoft-com:office:office" xmlns:v="urn:schemas-microsoft-com:vml" id="rectole0000000006" style="width:54.650000pt;height:68.85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Word.Picture.8" DrawAspect="Content" ObjectID="0000000006" ShapeID="rectole0000000006" r:id="docRId13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сикт овм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минса администрациял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ШУ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20" w:leader="none"/>
          <w:tab w:val="left" w:pos="3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 2014г.                                                                                                            №  34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Усть-Куломский 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Деревянск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схем водоснабжения,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водоотведения и   теплоснабжения,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разработке  энергетического паспорта.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27.07.2010г. № 190- ФЗ "О теплоснабжении", Федеральным законом от 07.12.2011г. № 416-ФЗ "О водоснабжении и водоотведении ", Федеральным законом  от 23.11.2009г. № 261- ФЗ "Об энергосбережении и о повышении энергетической эффективности о внесении изменений в отдельные законодательные акты Российской Федерации "  п о с т а н о в л я ю: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Приступить к разработке схем водоснабжения,  водоотведения и  теплоснабжения сельского поселения "Деревянск".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Приступить к разработке энергетического паспорта.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Н.Б.Есев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20"/>
        <w:gridCol w:w="4678"/>
      </w:tblGrid>
      <w:tr>
        <w:trPr>
          <w:trHeight w:val="2254" w:hRule="auto"/>
          <w:jc w:val="left"/>
        </w:trPr>
        <w:tc>
          <w:tcPr>
            <w:tcW w:w="4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Учредитель: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Руководитель редколлегии: Удоратина А.И.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Ответственный за выпуск секретарь: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Удоратина А.И. 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Адрес: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168062,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Республика Коми, Усть-Куломский район, с. Деревянск, ул. Центральная, д. 196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Тел. (82137) 92-7-46; 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факс: (82137) 92-7-46;</w:t>
            </w:r>
          </w:p>
          <w:p>
            <w:pPr>
              <w:spacing w:before="0" w:after="120" w:line="240"/>
              <w:ind w:right="0" w:left="28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e-mail: SPDEREVYANSK@mail.ru</w:t>
            </w:r>
          </w:p>
        </w:tc>
      </w:tr>
      <w:tr>
        <w:trPr>
          <w:trHeight w:val="1784" w:hRule="auto"/>
          <w:jc w:val="left"/>
        </w:trPr>
        <w:tc>
          <w:tcPr>
            <w:tcW w:w="94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Тираж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экземпляра.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Отпечатано в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 адресу: 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168062,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с.Деревянск, ул. Центральная, д. 196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».,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тел. (82137) 92-7-46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Подписано в печать   04.05.2014.  в 16.00 час.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Распространяется бесплатно в сельскую библиотеку,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располагающуюся на территории сельского поселения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Деревянск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20" w:line="240"/>
              <w:ind w:right="0" w:left="283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5">
    <w:abstractNumId w:val="6"/>
  </w:num>
  <w:num w:numId="2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3.bin" Id="docRId7" Type="http://schemas.openxmlformats.org/officeDocument/2006/relationships/oleObject"/><Relationship Target="media/image4.wmf" Id="docRId10" Type="http://schemas.openxmlformats.org/officeDocument/2006/relationships/image"/><Relationship Target="media/image6.wmf" Id="docRId14" Type="http://schemas.openxmlformats.org/officeDocument/2006/relationships/image"/><Relationship Target="embeddings/oleObject1.bin" Id="docRId2" Type="http://schemas.openxmlformats.org/officeDocument/2006/relationships/oleObject"/><Relationship TargetMode="External" Target="consultantplus://offline/ref=347B311ABFFA7B901A780B34DAA0F291044DE26269D5B24758114772E5351A1CE4376B97B208CB53m3YFI" Id="docRId6" Type="http://schemas.openxmlformats.org/officeDocument/2006/relationships/hyperlink"/><Relationship Target="media/image0.wmf" Id="docRId1" Type="http://schemas.openxmlformats.org/officeDocument/2006/relationships/image"/><Relationship Target="embeddings/oleObject5.bin" Id="docRId11" Type="http://schemas.openxmlformats.org/officeDocument/2006/relationships/oleObject"/><Relationship Target="numbering.xml" Id="docRId15" Type="http://schemas.openxmlformats.org/officeDocument/2006/relationships/numbering"/><Relationship Target="media/image2.wmf" Id="docRId5" Type="http://schemas.openxmlformats.org/officeDocument/2006/relationships/image"/><Relationship Target="embeddings/oleObject4.bin" Id="docRId9" Type="http://schemas.openxmlformats.org/officeDocument/2006/relationships/oleObject"/><Relationship Target="embeddings/oleObject0.bin" Id="docRId0" Type="http://schemas.openxmlformats.org/officeDocument/2006/relationships/oleObject"/><Relationship Target="media/image5.wmf" Id="docRId12" Type="http://schemas.openxmlformats.org/officeDocument/2006/relationships/image"/><Relationship Target="styles.xml" Id="docRId16" Type="http://schemas.openxmlformats.org/officeDocument/2006/relationships/styles"/><Relationship Target="embeddings/oleObject2.bin" Id="docRId4" Type="http://schemas.openxmlformats.org/officeDocument/2006/relationships/oleObject"/><Relationship Target="media/image3.wmf" Id="docRId8" Type="http://schemas.openxmlformats.org/officeDocument/2006/relationships/image"/><Relationship Target="embeddings/oleObject6.bin" Id="docRId13" Type="http://schemas.openxmlformats.org/officeDocument/2006/relationships/oleObject"/><Relationship Target="media/image1.wmf" Id="docRId3" Type="http://schemas.openxmlformats.org/officeDocument/2006/relationships/image"/></Relationships>
</file>