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tbl>
      <w:tblPr/>
      <w:tblGrid>
        <w:gridCol w:w="9571"/>
      </w:tblGrid>
      <w:tr>
        <w:trPr>
          <w:trHeight w:val="12878" w:hRule="auto"/>
          <w:jc w:val="left"/>
        </w:trPr>
        <w:tc>
          <w:tcPr>
            <w:tcW w:w="9571" w:type="dxa"/>
            <w:tcBorders>
              <w:top w:val="single" w:color="ff0000" w:sz="30"/>
              <w:left w:val="single" w:color="ff0000" w:sz="30"/>
              <w:bottom w:val="single" w:color="ff0000" w:sz="30"/>
              <w:right w:val="single" w:color="ff0000" w:sz="30"/>
            </w:tcBorders>
            <w:shd w:color="auto" w:fill="auto"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object w:dxaOrig="5073" w:dyaOrig="5890">
                <v:rect xmlns:o="urn:schemas-microsoft-com:office:office" xmlns:v="urn:schemas-microsoft-com:vml" id="rectole0000000000" style="width:253.650000pt;height:294.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00"/>
                <w:shd w:fill="auto" w:val="clear"/>
              </w:rPr>
            </w:pPr>
            <w:r>
              <w:rPr>
                <w:rFonts w:ascii="Times New Roman" w:hAnsi="Times New Roman" w:cs="Times New Roman" w:eastAsia="Times New Roman"/>
                <w:b/>
                <w:color w:val="auto"/>
                <w:spacing w:val="0"/>
                <w:position w:val="0"/>
                <w:sz w:val="80"/>
                <w:shd w:fill="auto" w:val="clear"/>
              </w:rPr>
              <w:t xml:space="preserve">ИНФОРМАЦИОННЫЙ</w:t>
            </w:r>
            <w:r>
              <w:rPr>
                <w:rFonts w:ascii="Times New Roman" w:hAnsi="Times New Roman" w:cs="Times New Roman" w:eastAsia="Times New Roman"/>
                <w:b/>
                <w:color w:val="auto"/>
                <w:spacing w:val="0"/>
                <w:position w:val="0"/>
                <w:sz w:val="100"/>
                <w:shd w:fill="auto" w:val="clear"/>
              </w:rPr>
              <w:t xml:space="preserve"> </w:t>
            </w:r>
            <w:r>
              <w:rPr>
                <w:rFonts w:ascii="Times New Roman" w:hAnsi="Times New Roman" w:cs="Times New Roman" w:eastAsia="Times New Roman"/>
                <w:b/>
                <w:color w:val="auto"/>
                <w:spacing w:val="0"/>
                <w:position w:val="0"/>
                <w:sz w:val="80"/>
                <w:shd w:fill="auto" w:val="clear"/>
              </w:rPr>
              <w:t xml:space="preserve">ВЕСТНИК</w:t>
            </w: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p>
          <w:p>
            <w:pPr>
              <w:spacing w:before="0" w:after="0" w:line="240"/>
              <w:ind w:right="0" w:left="0" w:firstLine="0"/>
              <w:jc w:val="center"/>
              <w:rPr>
                <w:rFonts w:ascii="Times New Roman" w:hAnsi="Times New Roman" w:cs="Times New Roman" w:eastAsia="Times New Roman"/>
                <w:b/>
                <w:color w:val="0000FF"/>
                <w:spacing w:val="0"/>
                <w:position w:val="0"/>
                <w:sz w:val="56"/>
                <w:shd w:fill="auto" w:val="clear"/>
              </w:rPr>
            </w:pPr>
            <w:r>
              <w:rPr>
                <w:rFonts w:ascii="Times New Roman" w:hAnsi="Times New Roman" w:cs="Times New Roman" w:eastAsia="Times New Roman"/>
                <w:b/>
                <w:color w:val="0000FF"/>
                <w:spacing w:val="0"/>
                <w:position w:val="0"/>
                <w:sz w:val="56"/>
                <w:shd w:fill="auto" w:val="clear"/>
              </w:rPr>
              <w:t xml:space="preserve">Совета и администрации</w:t>
            </w:r>
          </w:p>
          <w:p>
            <w:pPr>
              <w:spacing w:before="0" w:after="0" w:line="240"/>
              <w:ind w:right="0" w:left="0" w:firstLine="0"/>
              <w:jc w:val="center"/>
              <w:rPr>
                <w:rFonts w:ascii="Times New Roman" w:hAnsi="Times New Roman" w:cs="Times New Roman" w:eastAsia="Times New Roman"/>
                <w:b/>
                <w:color w:val="0000FF"/>
                <w:spacing w:val="0"/>
                <w:position w:val="0"/>
                <w:sz w:val="56"/>
                <w:shd w:fill="auto" w:val="clear"/>
              </w:rPr>
            </w:pPr>
            <w:r>
              <w:rPr>
                <w:rFonts w:ascii="Times New Roman" w:hAnsi="Times New Roman" w:cs="Times New Roman" w:eastAsia="Times New Roman"/>
                <w:b/>
                <w:color w:val="0000FF"/>
                <w:spacing w:val="0"/>
                <w:position w:val="0"/>
                <w:sz w:val="56"/>
                <w:shd w:fill="auto" w:val="clear"/>
              </w:rPr>
              <w:t xml:space="preserve">сельского поселения</w:t>
            </w: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0000FF"/>
                <w:spacing w:val="0"/>
                <w:position w:val="0"/>
                <w:sz w:val="56"/>
                <w:shd w:fill="auto" w:val="clear"/>
              </w:rPr>
              <w:t xml:space="preserve"> «Деревянск»</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 03</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48"/>
                <w:shd w:fill="auto" w:val="clear"/>
              </w:rPr>
              <w:t xml:space="preserve">от 04.04.2014</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 Деревянск</w:t>
            </w:r>
          </w:p>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2014 год</w:t>
            </w:r>
          </w:p>
        </w:tc>
      </w:tr>
    </w:tbl>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Содержание</w:t>
      </w:r>
    </w:p>
    <w:tbl>
      <w:tblPr/>
      <w:tblGrid>
        <w:gridCol w:w="8028"/>
        <w:gridCol w:w="1800"/>
      </w:tblGrid>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i/>
                <w:color w:val="auto"/>
                <w:spacing w:val="0"/>
                <w:position w:val="0"/>
                <w:sz w:val="24"/>
                <w:shd w:fill="FFFFFF" w:val="clear"/>
              </w:rPr>
            </w:pPr>
          </w:p>
          <w:p>
            <w:pPr>
              <w:numPr>
                <w:ilvl w:val="0"/>
                <w:numId w:val="10"/>
              </w:numPr>
              <w:spacing w:before="0" w:after="0" w:line="240"/>
              <w:ind w:right="0" w:left="0" w:firstLine="0"/>
              <w:jc w:val="left"/>
              <w:rPr>
                <w:rFonts w:ascii="Times New Roman" w:hAnsi="Times New Roman" w:cs="Times New Roman" w:eastAsia="Times New Roman"/>
                <w:b/>
                <w:i/>
                <w:color w:val="auto"/>
                <w:spacing w:val="0"/>
                <w:position w:val="0"/>
                <w:sz w:val="24"/>
                <w:shd w:fill="FFFFFF" w:val="clear"/>
              </w:rPr>
            </w:pPr>
            <w:r>
              <w:rPr>
                <w:rFonts w:ascii="Times New Roman" w:hAnsi="Times New Roman" w:cs="Times New Roman" w:eastAsia="Times New Roman"/>
                <w:b/>
                <w:i/>
                <w:color w:val="auto"/>
                <w:spacing w:val="0"/>
                <w:position w:val="0"/>
                <w:sz w:val="24"/>
                <w:shd w:fill="FFFFFF" w:val="clear"/>
              </w:rPr>
              <w:t xml:space="preserve">Решения Совета СП Деревянск</w:t>
            </w:r>
          </w:p>
          <w:p>
            <w:pPr>
              <w:spacing w:before="0" w:after="0" w:line="240"/>
              <w:ind w:right="0" w:left="0" w:firstLine="0"/>
              <w:jc w:val="left"/>
              <w:rPr>
                <w:color w:val="auto"/>
                <w:spacing w:val="0"/>
                <w:position w:val="0"/>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стр. </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1. III – 14/86 </w:t>
            </w:r>
            <w:r>
              <w:rPr>
                <w:rFonts w:ascii="Times New Roman" w:hAnsi="Times New Roman" w:cs="Times New Roman" w:eastAsia="Times New Roman"/>
                <w:i/>
                <w:color w:val="auto"/>
                <w:spacing w:val="0"/>
                <w:position w:val="0"/>
                <w:sz w:val="24"/>
                <w:shd w:fill="auto" w:val="clear"/>
              </w:rPr>
              <w:t xml:space="preserve">от 27.03.2014 " "Об утверждении Плана действий сельского поселения "Деревянск" по предупреждению и ликвидации чрезвычайных ситуаций природного технологического  характера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 4 </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w:t>
            </w:r>
            <w:r>
              <w:rPr>
                <w:rFonts w:ascii="Times New Roman" w:hAnsi="Times New Roman" w:cs="Times New Roman" w:eastAsia="Times New Roman"/>
                <w:i/>
                <w:color w:val="auto"/>
                <w:spacing w:val="0"/>
                <w:position w:val="0"/>
                <w:sz w:val="24"/>
                <w:shd w:fill="auto" w:val="clear"/>
              </w:rPr>
              <w:t xml:space="preserve"> III – 14/87 </w:t>
            </w:r>
            <w:r>
              <w:rPr>
                <w:rFonts w:ascii="Times New Roman" w:hAnsi="Times New Roman" w:cs="Times New Roman" w:eastAsia="Times New Roman"/>
                <w:i/>
                <w:color w:val="auto"/>
                <w:spacing w:val="0"/>
                <w:position w:val="0"/>
                <w:sz w:val="24"/>
                <w:shd w:fill="auto" w:val="clear"/>
              </w:rPr>
              <w:t xml:space="preserve">от 27.03.2014 " О расходовании средств за 1 квартал 2014г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 16</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3.</w:t>
            </w:r>
            <w:r>
              <w:rPr>
                <w:rFonts w:ascii="Times New Roman" w:hAnsi="Times New Roman" w:cs="Times New Roman" w:eastAsia="Times New Roman"/>
                <w:i/>
                <w:color w:val="auto"/>
                <w:spacing w:val="0"/>
                <w:position w:val="0"/>
                <w:sz w:val="24"/>
                <w:shd w:fill="auto" w:val="clear"/>
              </w:rPr>
              <w:t xml:space="preserve"> III – 14/88 </w:t>
            </w:r>
            <w:r>
              <w:rPr>
                <w:rFonts w:ascii="Times New Roman" w:hAnsi="Times New Roman" w:cs="Times New Roman" w:eastAsia="Times New Roman"/>
                <w:i/>
                <w:color w:val="auto"/>
                <w:spacing w:val="0"/>
                <w:position w:val="0"/>
                <w:sz w:val="24"/>
                <w:shd w:fill="auto" w:val="clear"/>
              </w:rPr>
              <w:t xml:space="preserve">от 27.03.2014 "Об исполнении полномочий администрации сельского поселения "Деревянск" в области противопожарной охраны, в области гражданской обороны, в области предупреждения и ликвидации чрезвычайных ситуаций и обеспечении реализации данных полномочий финансовыми средствами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spacing w:val="0"/>
                <w:position w:val="0"/>
                <w:shd w:fill="auto" w:val="clear"/>
              </w:rPr>
            </w:pPr>
            <w:r>
              <w:rPr>
                <w:rFonts w:ascii="Times New Roman" w:hAnsi="Times New Roman" w:cs="Times New Roman" w:eastAsia="Times New Roman"/>
                <w:i/>
                <w:color w:val="FF0000"/>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стр.33</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4.</w:t>
            </w:r>
            <w:r>
              <w:rPr>
                <w:rFonts w:ascii="Times New Roman" w:hAnsi="Times New Roman" w:cs="Times New Roman" w:eastAsia="Times New Roman"/>
                <w:i/>
                <w:color w:val="auto"/>
                <w:spacing w:val="0"/>
                <w:position w:val="0"/>
                <w:sz w:val="24"/>
                <w:shd w:fill="auto" w:val="clear"/>
              </w:rPr>
              <w:t xml:space="preserve"> III – 14/89 </w:t>
            </w:r>
            <w:r>
              <w:rPr>
                <w:rFonts w:ascii="Times New Roman" w:hAnsi="Times New Roman" w:cs="Times New Roman" w:eastAsia="Times New Roman"/>
                <w:i/>
                <w:color w:val="auto"/>
                <w:spacing w:val="0"/>
                <w:position w:val="0"/>
                <w:sz w:val="24"/>
                <w:shd w:fill="auto" w:val="clear"/>
              </w:rPr>
              <w:t xml:space="preserve">от 27.03.2014 "Анализ исполнения финансовых средств бюджета  на 2014 год сельского поселения "Деревянск" по статьям расходов"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spacing w:val="0"/>
                <w:position w:val="0"/>
                <w:shd w:fill="auto" w:val="clear"/>
              </w:rPr>
            </w:pPr>
            <w:r>
              <w:rPr>
                <w:rFonts w:ascii="Times New Roman" w:hAnsi="Times New Roman" w:cs="Times New Roman" w:eastAsia="Times New Roman"/>
                <w:i/>
                <w:color w:val="FF0000"/>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стр.34</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5.</w:t>
            </w:r>
            <w:r>
              <w:rPr>
                <w:rFonts w:ascii="Times New Roman" w:hAnsi="Times New Roman" w:cs="Times New Roman" w:eastAsia="Times New Roman"/>
                <w:i/>
                <w:color w:val="auto"/>
                <w:spacing w:val="0"/>
                <w:position w:val="0"/>
                <w:sz w:val="24"/>
                <w:shd w:fill="auto" w:val="clear"/>
              </w:rPr>
              <w:t xml:space="preserve"> III – 14/90 </w:t>
            </w:r>
            <w:r>
              <w:rPr>
                <w:rFonts w:ascii="Times New Roman" w:hAnsi="Times New Roman" w:cs="Times New Roman" w:eastAsia="Times New Roman"/>
                <w:i/>
                <w:color w:val="auto"/>
                <w:spacing w:val="0"/>
                <w:position w:val="0"/>
                <w:sz w:val="24"/>
                <w:shd w:fill="auto" w:val="clear"/>
              </w:rPr>
              <w:t xml:space="preserve">от 27.03.2014 " О внесении изменений в Устав сельского поселения "Деревянск"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стр.35</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6.</w:t>
            </w:r>
            <w:r>
              <w:rPr>
                <w:rFonts w:ascii="Times New Roman" w:hAnsi="Times New Roman" w:cs="Times New Roman" w:eastAsia="Times New Roman"/>
                <w:i/>
                <w:color w:val="auto"/>
                <w:spacing w:val="0"/>
                <w:position w:val="0"/>
                <w:sz w:val="24"/>
                <w:shd w:fill="auto" w:val="clear"/>
              </w:rPr>
              <w:t xml:space="preserve"> III – 14/91 </w:t>
            </w:r>
            <w:r>
              <w:rPr>
                <w:rFonts w:ascii="Times New Roman" w:hAnsi="Times New Roman" w:cs="Times New Roman" w:eastAsia="Times New Roman"/>
                <w:i/>
                <w:color w:val="auto"/>
                <w:spacing w:val="0"/>
                <w:position w:val="0"/>
                <w:sz w:val="24"/>
                <w:shd w:fill="auto" w:val="clear"/>
              </w:rPr>
              <w:t xml:space="preserve">от 27.03.2014 " О внесении изменений и дополнений в решение Совета сельского поселения "Деревянск" от 16.11.2005№ 1-2-14 "О земельном налоге"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стр.37</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7.</w:t>
            </w:r>
            <w:r>
              <w:rPr>
                <w:rFonts w:ascii="Times New Roman" w:hAnsi="Times New Roman" w:cs="Times New Roman" w:eastAsia="Times New Roman"/>
                <w:i/>
                <w:color w:val="auto"/>
                <w:spacing w:val="0"/>
                <w:position w:val="0"/>
                <w:sz w:val="24"/>
                <w:shd w:fill="auto" w:val="clear"/>
              </w:rPr>
              <w:t xml:space="preserve"> III – 14/92 </w:t>
            </w:r>
            <w:r>
              <w:rPr>
                <w:rFonts w:ascii="Times New Roman" w:hAnsi="Times New Roman" w:cs="Times New Roman" w:eastAsia="Times New Roman"/>
                <w:i/>
                <w:color w:val="auto"/>
                <w:spacing w:val="0"/>
                <w:position w:val="0"/>
                <w:sz w:val="24"/>
                <w:shd w:fill="auto" w:val="clear"/>
              </w:rPr>
              <w:t xml:space="preserve">от 27.03.2014 " О внесении изменений и дополнений в решение</w:t>
            </w:r>
          </w:p>
          <w:p>
            <w:pPr>
              <w:spacing w:before="0" w:after="0" w:line="240"/>
              <w:ind w:right="0" w:left="0" w:firstLine="0"/>
              <w:jc w:val="both"/>
              <w:rPr>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Совета сельского поселения "Деревянск" от 16.11.2005№ 1-2-15 "О налогах на имущество физических лиц"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стр.38</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8.</w:t>
            </w:r>
            <w:r>
              <w:rPr>
                <w:rFonts w:ascii="Times New Roman" w:hAnsi="Times New Roman" w:cs="Times New Roman" w:eastAsia="Times New Roman"/>
                <w:i/>
                <w:color w:val="auto"/>
                <w:spacing w:val="0"/>
                <w:position w:val="0"/>
                <w:sz w:val="24"/>
                <w:shd w:fill="auto" w:val="clear"/>
              </w:rPr>
              <w:t xml:space="preserve"> III – 14/93 </w:t>
            </w:r>
            <w:r>
              <w:rPr>
                <w:rFonts w:ascii="Times New Roman" w:hAnsi="Times New Roman" w:cs="Times New Roman" w:eastAsia="Times New Roman"/>
                <w:i/>
                <w:color w:val="auto"/>
                <w:spacing w:val="0"/>
                <w:position w:val="0"/>
                <w:sz w:val="24"/>
                <w:shd w:fill="auto" w:val="clear"/>
              </w:rPr>
              <w:t xml:space="preserve">от 27.03.2014 " О  рассмотрении плана работы мероприятий  Совета ветеранов с. Деревянск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стр.39</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w:t>
            </w:r>
            <w:r>
              <w:rPr>
                <w:rFonts w:ascii="Times New Roman" w:hAnsi="Times New Roman" w:cs="Times New Roman" w:eastAsia="Times New Roman"/>
                <w:i/>
                <w:color w:val="auto"/>
                <w:spacing w:val="0"/>
                <w:position w:val="0"/>
                <w:sz w:val="24"/>
                <w:shd w:fill="auto" w:val="clear"/>
              </w:rPr>
              <w:t xml:space="preserve"> III – 14/94 </w:t>
            </w:r>
            <w:r>
              <w:rPr>
                <w:rFonts w:ascii="Times New Roman" w:hAnsi="Times New Roman" w:cs="Times New Roman" w:eastAsia="Times New Roman"/>
                <w:i/>
                <w:color w:val="auto"/>
                <w:spacing w:val="0"/>
                <w:position w:val="0"/>
                <w:sz w:val="24"/>
                <w:shd w:fill="auto" w:val="clear"/>
              </w:rPr>
              <w:t xml:space="preserve">от 27.03.2014 " Об рассмотрении  плана мероприятий администрации сельского поселения по противопожарной безопасности на территории сельского поселения в весенний период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стр.41</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w:t>
            </w:r>
            <w:r>
              <w:rPr>
                <w:rFonts w:ascii="Times New Roman" w:hAnsi="Times New Roman" w:cs="Times New Roman" w:eastAsia="Times New Roman"/>
                <w:i/>
                <w:color w:val="auto"/>
                <w:spacing w:val="0"/>
                <w:position w:val="0"/>
                <w:sz w:val="24"/>
                <w:shd w:fill="auto" w:val="clear"/>
              </w:rPr>
              <w:t xml:space="preserve"> III – 14/95 </w:t>
            </w:r>
            <w:r>
              <w:rPr>
                <w:rFonts w:ascii="Times New Roman" w:hAnsi="Times New Roman" w:cs="Times New Roman" w:eastAsia="Times New Roman"/>
                <w:i/>
                <w:color w:val="auto"/>
                <w:spacing w:val="0"/>
                <w:position w:val="0"/>
                <w:sz w:val="24"/>
                <w:shd w:fill="auto" w:val="clear"/>
              </w:rPr>
              <w:t xml:space="preserve">от 27.03.2014 " О  использовании водобашни в м. Кывтыд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стр.42</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11.</w:t>
            </w:r>
            <w:r>
              <w:rPr>
                <w:rFonts w:ascii="Times New Roman" w:hAnsi="Times New Roman" w:cs="Times New Roman" w:eastAsia="Times New Roman"/>
                <w:i/>
                <w:color w:val="auto"/>
                <w:spacing w:val="0"/>
                <w:position w:val="0"/>
                <w:sz w:val="24"/>
                <w:shd w:fill="auto" w:val="clear"/>
              </w:rPr>
              <w:t xml:space="preserve"> III – 14/96 </w:t>
            </w:r>
            <w:r>
              <w:rPr>
                <w:rFonts w:ascii="Times New Roman" w:hAnsi="Times New Roman" w:cs="Times New Roman" w:eastAsia="Times New Roman"/>
                <w:i/>
                <w:color w:val="auto"/>
                <w:spacing w:val="0"/>
                <w:position w:val="0"/>
                <w:sz w:val="24"/>
                <w:shd w:fill="auto" w:val="clear"/>
              </w:rPr>
              <w:t xml:space="preserve">от 27.03.2014 " О проведении  планируемых субботников под названием "Зеленая весна""</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стр.43</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12.</w:t>
            </w:r>
            <w:r>
              <w:rPr>
                <w:rFonts w:ascii="Times New Roman" w:hAnsi="Times New Roman" w:cs="Times New Roman" w:eastAsia="Times New Roman"/>
                <w:i/>
                <w:color w:val="auto"/>
                <w:spacing w:val="0"/>
                <w:position w:val="0"/>
                <w:sz w:val="24"/>
                <w:shd w:fill="auto" w:val="clear"/>
              </w:rPr>
              <w:t xml:space="preserve"> III – 14/97 </w:t>
            </w:r>
            <w:r>
              <w:rPr>
                <w:rFonts w:ascii="Times New Roman" w:hAnsi="Times New Roman" w:cs="Times New Roman" w:eastAsia="Times New Roman"/>
                <w:i/>
                <w:color w:val="auto"/>
                <w:spacing w:val="0"/>
                <w:position w:val="0"/>
                <w:sz w:val="24"/>
                <w:shd w:fill="auto" w:val="clear"/>
              </w:rPr>
              <w:t xml:space="preserve">от 27.03.2014 " О докладе Главы РК перед Государственным Советом РК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стр.44</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13.</w:t>
            </w:r>
            <w:r>
              <w:rPr>
                <w:rFonts w:ascii="Times New Roman" w:hAnsi="Times New Roman" w:cs="Times New Roman" w:eastAsia="Times New Roman"/>
                <w:i/>
                <w:color w:val="auto"/>
                <w:spacing w:val="0"/>
                <w:position w:val="0"/>
                <w:sz w:val="24"/>
                <w:shd w:fill="auto" w:val="clear"/>
              </w:rPr>
              <w:t xml:space="preserve"> III – 14/98 </w:t>
            </w:r>
            <w:r>
              <w:rPr>
                <w:rFonts w:ascii="Times New Roman" w:hAnsi="Times New Roman" w:cs="Times New Roman" w:eastAsia="Times New Roman"/>
                <w:i/>
                <w:color w:val="auto"/>
                <w:spacing w:val="0"/>
                <w:position w:val="0"/>
                <w:sz w:val="24"/>
                <w:shd w:fill="auto" w:val="clear"/>
              </w:rPr>
              <w:t xml:space="preserve">от 27.03.2014 " Анализ обращений  граждан  и составление плана работы Совета  на II квартал 2014г."</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стр.45</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i/>
                <w:color w:val="auto"/>
                <w:spacing w:val="0"/>
                <w:position w:val="0"/>
                <w:sz w:val="24"/>
                <w:shd w:fill="FFFFFF" w:val="clear"/>
              </w:rPr>
            </w:pPr>
          </w:p>
          <w:p>
            <w:pPr>
              <w:numPr>
                <w:ilvl w:val="0"/>
                <w:numId w:val="55"/>
              </w:numPr>
              <w:spacing w:before="0" w:after="0" w:line="240"/>
              <w:ind w:right="0" w:left="1080" w:hanging="720"/>
              <w:jc w:val="left"/>
              <w:rPr>
                <w:color w:val="auto"/>
                <w:spacing w:val="0"/>
                <w:position w:val="0"/>
              </w:rPr>
            </w:pPr>
            <w:r>
              <w:rPr>
                <w:rFonts w:ascii="Times New Roman" w:hAnsi="Times New Roman" w:cs="Times New Roman" w:eastAsia="Times New Roman"/>
                <w:b/>
                <w:i/>
                <w:color w:val="auto"/>
                <w:spacing w:val="0"/>
                <w:position w:val="0"/>
                <w:sz w:val="24"/>
                <w:shd w:fill="FFFFFF" w:val="clear"/>
              </w:rPr>
              <w:t xml:space="preserve">Постановления администрации сельского поселения </w:t>
            </w:r>
            <w:r>
              <w:rPr>
                <w:rFonts w:ascii="Times New Roman" w:hAnsi="Times New Roman" w:cs="Times New Roman" w:eastAsia="Times New Roman"/>
                <w:b/>
                <w:i/>
                <w:color w:val="auto"/>
                <w:spacing w:val="0"/>
                <w:position w:val="0"/>
                <w:sz w:val="24"/>
                <w:shd w:fill="FFFFFF" w:val="clear"/>
              </w:rPr>
              <w:t xml:space="preserve">«</w:t>
            </w:r>
            <w:r>
              <w:rPr>
                <w:rFonts w:ascii="Times New Roman" w:hAnsi="Times New Roman" w:cs="Times New Roman" w:eastAsia="Times New Roman"/>
                <w:b/>
                <w:i/>
                <w:color w:val="auto"/>
                <w:spacing w:val="0"/>
                <w:position w:val="0"/>
                <w:sz w:val="24"/>
                <w:shd w:fill="FFFFFF" w:val="clear"/>
              </w:rPr>
              <w:t xml:space="preserve">Деревянск</w:t>
            </w:r>
            <w:r>
              <w:rPr>
                <w:rFonts w:ascii="Times New Roman" w:hAnsi="Times New Roman" w:cs="Times New Roman" w:eastAsia="Times New Roman"/>
                <w:b/>
                <w:i/>
                <w:color w:val="auto"/>
                <w:spacing w:val="0"/>
                <w:position w:val="0"/>
                <w:sz w:val="24"/>
                <w:shd w:fill="FFFFFF"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0" w:line="240"/>
              <w:ind w:right="-27"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16 </w:t>
            </w:r>
            <w:r>
              <w:rPr>
                <w:rFonts w:ascii="Times New Roman" w:hAnsi="Times New Roman" w:cs="Times New Roman" w:eastAsia="Times New Roman"/>
                <w:i/>
                <w:color w:val="auto"/>
                <w:spacing w:val="0"/>
                <w:position w:val="0"/>
                <w:sz w:val="24"/>
                <w:shd w:fill="auto" w:val="clear"/>
              </w:rPr>
              <w:t xml:space="preserve">от 03.03.2014. " Об утверждении Плана действий сельского поселения "Деревянск" по предупреждению и ликвидации чрезвычайных ситуаций природного технологического  характера</w:t>
            </w:r>
            <w:r>
              <w:rPr>
                <w:rFonts w:ascii="Times New Roman" w:hAnsi="Times New Roman" w:cs="Times New Roman" w:eastAsia="Times New Roman"/>
                <w:b/>
                <w:i/>
                <w:color w:val="auto"/>
                <w:spacing w:val="0"/>
                <w:position w:val="0"/>
                <w:sz w:val="24"/>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стр.46</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17 </w:t>
            </w:r>
            <w:r>
              <w:rPr>
                <w:rFonts w:ascii="Times New Roman" w:hAnsi="Times New Roman" w:cs="Times New Roman" w:eastAsia="Times New Roman"/>
                <w:i/>
                <w:color w:val="auto"/>
                <w:spacing w:val="0"/>
                <w:position w:val="0"/>
                <w:sz w:val="24"/>
                <w:shd w:fill="auto" w:val="clear"/>
              </w:rPr>
              <w:t xml:space="preserve">от 03.03.2014. "О создании комиссии по предупреждению и ликвидации чрезвычайных ситуаций и обеспечению пожарной безопасности на территории сельского поселения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Деревянск"</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стр.47</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 18 </w:t>
            </w:r>
            <w:r>
              <w:rPr>
                <w:rFonts w:ascii="Times New Roman" w:hAnsi="Times New Roman" w:cs="Times New Roman" w:eastAsia="Times New Roman"/>
                <w:i/>
                <w:color w:val="000000"/>
                <w:spacing w:val="0"/>
                <w:position w:val="0"/>
                <w:sz w:val="24"/>
                <w:shd w:fill="auto" w:val="clear"/>
              </w:rPr>
              <w:t xml:space="preserve">от 03.032014 "Об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на территории сельского поселения "Деревянск"</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 54</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 19 </w:t>
            </w:r>
            <w:r>
              <w:rPr>
                <w:rFonts w:ascii="Times New Roman" w:hAnsi="Times New Roman" w:cs="Times New Roman" w:eastAsia="Times New Roman"/>
                <w:i/>
                <w:color w:val="000000"/>
                <w:spacing w:val="0"/>
                <w:position w:val="0"/>
                <w:sz w:val="24"/>
                <w:shd w:fill="auto" w:val="clear"/>
              </w:rPr>
              <w:t xml:space="preserve">от 03.03.2014 " О своевременном оповещении и информировании населения об угрозе возникновения или о возникновении чрезвычайных ситуаций"</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 63</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 20 </w:t>
            </w:r>
            <w:r>
              <w:rPr>
                <w:rFonts w:ascii="Times New Roman" w:hAnsi="Times New Roman" w:cs="Times New Roman" w:eastAsia="Times New Roman"/>
                <w:i/>
                <w:color w:val="000000"/>
                <w:spacing w:val="0"/>
                <w:position w:val="0"/>
                <w:sz w:val="24"/>
                <w:shd w:fill="auto" w:val="clear"/>
              </w:rPr>
              <w:t xml:space="preserve">от 03.03.2014 " Об организации обучения населения способам защиты и действиям в чрезвычайных ситуациях"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стр.71</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 21 </w:t>
            </w:r>
            <w:r>
              <w:rPr>
                <w:rFonts w:ascii="Times New Roman" w:hAnsi="Times New Roman" w:cs="Times New Roman" w:eastAsia="Times New Roman"/>
                <w:i/>
                <w:color w:val="000000"/>
                <w:spacing w:val="0"/>
                <w:position w:val="0"/>
                <w:sz w:val="24"/>
                <w:shd w:fill="auto" w:val="clear"/>
              </w:rPr>
              <w:t xml:space="preserve">от 03.03.2014 "О порядке обеспечения первичных мер пожарной безопасности на территории сельского поселения"</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 75</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 22 </w:t>
            </w:r>
            <w:r>
              <w:rPr>
                <w:rFonts w:ascii="Times New Roman" w:hAnsi="Times New Roman" w:cs="Times New Roman" w:eastAsia="Times New Roman"/>
                <w:i/>
                <w:color w:val="000000"/>
                <w:spacing w:val="0"/>
                <w:position w:val="0"/>
                <w:sz w:val="24"/>
                <w:shd w:fill="auto" w:val="clear"/>
              </w:rPr>
              <w:t xml:space="preserve">от 03.03.2014 "Об определении форм участия граждан в обеспечении первичных мер пожарной безопасности на территории сельского поселения"</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стр.84</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 23 </w:t>
            </w:r>
            <w:r>
              <w:rPr>
                <w:rFonts w:ascii="Times New Roman" w:hAnsi="Times New Roman" w:cs="Times New Roman" w:eastAsia="Times New Roman"/>
                <w:i/>
                <w:color w:val="000000"/>
                <w:spacing w:val="0"/>
                <w:position w:val="0"/>
                <w:sz w:val="24"/>
                <w:shd w:fill="auto" w:val="clear"/>
              </w:rPr>
              <w:t xml:space="preserve">от 03.03.2014 "Об утверждении Порядка подготовки к ведению и ведения гражданской обороны в сельском поселении"</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стр.85</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25 </w:t>
            </w:r>
            <w:r>
              <w:rPr>
                <w:rFonts w:ascii="Times New Roman" w:hAnsi="Times New Roman" w:cs="Times New Roman" w:eastAsia="Times New Roman"/>
                <w:i/>
                <w:color w:val="auto"/>
                <w:spacing w:val="0"/>
                <w:position w:val="0"/>
                <w:sz w:val="24"/>
                <w:shd w:fill="auto" w:val="clear"/>
              </w:rPr>
              <w:t xml:space="preserve">от 03.03.2014 "Об ограничении пребывания граждан в лесах</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в целях обеспечения пожарной безопасности"</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стр.100</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 26 </w:t>
            </w:r>
            <w:r>
              <w:rPr>
                <w:rFonts w:ascii="Times New Roman" w:hAnsi="Times New Roman" w:cs="Times New Roman" w:eastAsia="Times New Roman"/>
                <w:i/>
                <w:color w:val="000000"/>
                <w:spacing w:val="0"/>
                <w:position w:val="0"/>
                <w:sz w:val="24"/>
                <w:shd w:fill="auto" w:val="clear"/>
              </w:rPr>
              <w:t xml:space="preserve">от 03.03.2014 "О мерах пожарной безопасности в весенне-летний пожароопасный период 2014г на территории сельского поселения </w:t>
            </w:r>
            <w:r>
              <w:rPr>
                <w:rFonts w:ascii="Times New Roman" w:hAnsi="Times New Roman" w:cs="Times New Roman" w:eastAsia="Times New Roman"/>
                <w:i/>
                <w:color w:val="000000"/>
                <w:spacing w:val="0"/>
                <w:position w:val="0"/>
                <w:sz w:val="24"/>
                <w:shd w:fill="auto" w:val="clear"/>
              </w:rPr>
              <w:t xml:space="preserve">«</w:t>
            </w:r>
            <w:r>
              <w:rPr>
                <w:rFonts w:ascii="Times New Roman" w:hAnsi="Times New Roman" w:cs="Times New Roman" w:eastAsia="Times New Roman"/>
                <w:i/>
                <w:color w:val="000000"/>
                <w:spacing w:val="0"/>
                <w:position w:val="0"/>
                <w:sz w:val="24"/>
                <w:shd w:fill="auto" w:val="clear"/>
              </w:rPr>
              <w:t xml:space="preserve">Деревянск</w:t>
            </w:r>
            <w:r>
              <w:rPr>
                <w:rFonts w:ascii="Times New Roman" w:hAnsi="Times New Roman" w:cs="Times New Roman" w:eastAsia="Times New Roman"/>
                <w:i/>
                <w:color w:val="000000"/>
                <w:spacing w:val="0"/>
                <w:position w:val="0"/>
                <w:sz w:val="24"/>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стр.101</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93" w:leader="none"/>
              </w:tabs>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27 </w:t>
            </w:r>
            <w:r>
              <w:rPr>
                <w:rFonts w:ascii="Times New Roman" w:hAnsi="Times New Roman" w:cs="Times New Roman" w:eastAsia="Times New Roman"/>
                <w:i/>
                <w:color w:val="auto"/>
                <w:spacing w:val="0"/>
                <w:position w:val="0"/>
                <w:sz w:val="24"/>
                <w:shd w:fill="auto" w:val="clear"/>
              </w:rPr>
              <w:t xml:space="preserve">от 03.03.2014 "О создании и организации деятельности  добровольной пожарной дружины на территории муниципального образования  сельского поселения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Деревянск</w:t>
            </w:r>
            <w:r>
              <w:rPr>
                <w:rFonts w:ascii="Times New Roman" w:hAnsi="Times New Roman" w:cs="Times New Roman" w:eastAsia="Times New Roman"/>
                <w:i/>
                <w:color w:val="auto"/>
                <w:spacing w:val="0"/>
                <w:position w:val="0"/>
                <w:sz w:val="24"/>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стр.105</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93" w:leader="none"/>
              </w:tabs>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28 </w:t>
            </w:r>
            <w:r>
              <w:rPr>
                <w:rFonts w:ascii="Times New Roman" w:hAnsi="Times New Roman" w:cs="Times New Roman" w:eastAsia="Times New Roman"/>
                <w:i/>
                <w:color w:val="auto"/>
                <w:spacing w:val="0"/>
                <w:position w:val="0"/>
                <w:sz w:val="24"/>
                <w:shd w:fill="auto" w:val="clear"/>
              </w:rPr>
              <w:t xml:space="preserve">от 03.03.2014. "Об утверждении Плана гражданской обороны и защиты населения   сельского поселения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Деревянск</w:t>
            </w:r>
            <w:r>
              <w:rPr>
                <w:rFonts w:ascii="Times New Roman" w:hAnsi="Times New Roman" w:cs="Times New Roman" w:eastAsia="Times New Roman"/>
                <w:i/>
                <w:color w:val="auto"/>
                <w:spacing w:val="0"/>
                <w:position w:val="0"/>
                <w:sz w:val="24"/>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стр.113</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120" w:after="120" w:line="240"/>
              <w:ind w:right="119" w:left="0" w:firstLine="0"/>
              <w:jc w:val="left"/>
              <w:rPr>
                <w:rFonts w:ascii="Times New Roman" w:hAnsi="Times New Roman" w:cs="Times New Roman" w:eastAsia="Times New Roman"/>
                <w:b/>
                <w:i/>
                <w:color w:val="auto"/>
                <w:spacing w:val="0"/>
                <w:position w:val="0"/>
                <w:sz w:val="24"/>
                <w:shd w:fill="auto" w:val="clear"/>
              </w:rPr>
            </w:pPr>
          </w:p>
          <w:p>
            <w:pPr>
              <w:numPr>
                <w:ilvl w:val="0"/>
                <w:numId w:val="95"/>
              </w:numPr>
              <w:tabs>
                <w:tab w:val="center" w:pos="426" w:leader="none"/>
                <w:tab w:val="right" w:pos="8306" w:leader="none"/>
              </w:tabs>
              <w:spacing w:before="120" w:after="120" w:line="240"/>
              <w:ind w:right="119"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Сведения о ходе исполнения бюджета муниципального образования сельского поселения </w:t>
            </w:r>
            <w:r>
              <w:rPr>
                <w:rFonts w:ascii="Times New Roman" w:hAnsi="Times New Roman" w:cs="Times New Roman" w:eastAsia="Times New Roman"/>
                <w:b/>
                <w:i/>
                <w:color w:val="auto"/>
                <w:spacing w:val="0"/>
                <w:position w:val="0"/>
                <w:sz w:val="24"/>
                <w:shd w:fill="auto" w:val="clear"/>
              </w:rPr>
              <w:t xml:space="preserve">«</w:t>
            </w:r>
            <w:r>
              <w:rPr>
                <w:rFonts w:ascii="Times New Roman" w:hAnsi="Times New Roman" w:cs="Times New Roman" w:eastAsia="Times New Roman"/>
                <w:b/>
                <w:i/>
                <w:color w:val="auto"/>
                <w:spacing w:val="0"/>
                <w:position w:val="0"/>
                <w:sz w:val="24"/>
                <w:shd w:fill="auto" w:val="clear"/>
              </w:rPr>
              <w:t xml:space="preserve">Деревянск</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за I квартал  2014г.</w:t>
            </w:r>
          </w:p>
          <w:p>
            <w:pPr>
              <w:spacing w:before="120" w:after="120" w:line="240"/>
              <w:ind w:right="119" w:left="0" w:firstLine="0"/>
              <w:jc w:val="left"/>
              <w:rPr>
                <w:color w:val="auto"/>
                <w:spacing w:val="0"/>
                <w:position w:val="0"/>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120" w:left="0" w:firstLine="0"/>
              <w:jc w:val="center"/>
              <w:rPr>
                <w:rFonts w:ascii="Times New Roman" w:hAnsi="Times New Roman" w:cs="Times New Roman" w:eastAsia="Times New Roman"/>
                <w:i/>
                <w:color w:val="auto"/>
                <w:spacing w:val="0"/>
                <w:position w:val="0"/>
                <w:sz w:val="24"/>
                <w:shd w:fill="auto" w:val="clear"/>
              </w:rPr>
            </w:pPr>
          </w:p>
          <w:p>
            <w:pPr>
              <w:tabs>
                <w:tab w:val="center" w:pos="4153" w:leader="none"/>
                <w:tab w:val="right" w:pos="8306" w:leader="none"/>
              </w:tabs>
              <w:spacing w:before="60" w:after="60" w:line="240"/>
              <w:ind w:right="12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 114</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IV. </w:t>
            </w:r>
            <w:r>
              <w:rPr>
                <w:rFonts w:ascii="Times New Roman" w:hAnsi="Times New Roman" w:cs="Times New Roman" w:eastAsia="Times New Roman"/>
                <w:b/>
                <w:i/>
                <w:color w:val="auto"/>
                <w:spacing w:val="0"/>
                <w:position w:val="0"/>
                <w:sz w:val="24"/>
                <w:shd w:fill="auto" w:val="clear"/>
              </w:rPr>
              <w:t xml:space="preserve">Сведения о численности муниципальных служащих, работников администрации СП </w:t>
            </w:r>
            <w:r>
              <w:rPr>
                <w:rFonts w:ascii="Times New Roman" w:hAnsi="Times New Roman" w:cs="Times New Roman" w:eastAsia="Times New Roman"/>
                <w:b/>
                <w:i/>
                <w:color w:val="auto"/>
                <w:spacing w:val="0"/>
                <w:position w:val="0"/>
                <w:sz w:val="24"/>
                <w:shd w:fill="auto" w:val="clear"/>
              </w:rPr>
              <w:t xml:space="preserve">«</w:t>
            </w:r>
            <w:r>
              <w:rPr>
                <w:rFonts w:ascii="Times New Roman" w:hAnsi="Times New Roman" w:cs="Times New Roman" w:eastAsia="Times New Roman"/>
                <w:b/>
                <w:i/>
                <w:color w:val="auto"/>
                <w:spacing w:val="0"/>
                <w:position w:val="0"/>
                <w:sz w:val="24"/>
                <w:shd w:fill="auto" w:val="clear"/>
              </w:rPr>
              <w:t xml:space="preserve">Деревянск</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b/>
                <w:i/>
                <w:color w:val="auto"/>
                <w:spacing w:val="0"/>
                <w:position w:val="0"/>
                <w:sz w:val="24"/>
                <w:shd w:fill="auto" w:val="clear"/>
              </w:rPr>
              <w:t xml:space="preserve">с указанием фактических затрат на их денежное содержание</w:t>
            </w:r>
          </w:p>
          <w:p>
            <w:pPr>
              <w:spacing w:before="0" w:after="0" w:line="240"/>
              <w:ind w:right="0" w:left="0" w:firstLine="0"/>
              <w:jc w:val="left"/>
              <w:rPr>
                <w:color w:val="auto"/>
                <w:spacing w:val="0"/>
                <w:position w:val="0"/>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12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 114</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1" style="width:54.650000pt;height:68.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Word.Picture.8" DrawAspect="Content" ObjectID="0000000001" ShapeID="rectole0000000001" r:id="docRId2"/>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ДЕРЕВАНН</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Й" СИКТ ОВМ</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ДЧ</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МИНЛ</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Н С</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u w:val="single"/>
          <w:shd w:fill="auto" w:val="clear"/>
        </w:rPr>
      </w:pPr>
      <w:r>
        <w:rPr>
          <w:rFonts w:ascii="Times New Roman" w:hAnsi="Times New Roman" w:cs="Times New Roman" w:eastAsia="Times New Roman"/>
          <w:color w:val="auto"/>
          <w:spacing w:val="0"/>
          <w:position w:val="0"/>
          <w:sz w:val="20"/>
          <w:u w:val="single"/>
          <w:shd w:fill="auto" w:val="clear"/>
        </w:rPr>
        <w:t xml:space="preserve">168062, </w:t>
      </w:r>
      <w:r>
        <w:rPr>
          <w:rFonts w:ascii="Times New Roman" w:hAnsi="Times New Roman" w:cs="Times New Roman" w:eastAsia="Times New Roman"/>
          <w:color w:val="auto"/>
          <w:spacing w:val="0"/>
          <w:position w:val="0"/>
          <w:sz w:val="20"/>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КЫВК</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РТ</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III-14/86</w:t>
        <w:tab/>
        <w:t xml:space="preserve">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внесении изменений  в решение Совета сельского поселения "Деревянск" от 13.12.2013г. № III-11/66 "О бюджете муниципального образования сельского поселения "Деревянск"  на 2014 год и плановый период 2015 и 2016 годов"</w:t>
      </w:r>
    </w:p>
    <w:p>
      <w:pPr>
        <w:spacing w:before="0" w:after="0" w:line="240"/>
        <w:ind w:right="0" w:left="0" w:firstLine="90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numPr>
          <w:ilvl w:val="0"/>
          <w:numId w:val="109"/>
        </w:numPr>
        <w:tabs>
          <w:tab w:val="left" w:pos="0" w:leader="none"/>
        </w:tabs>
        <w:spacing w:before="0" w:after="0" w:line="240"/>
        <w:ind w:right="0" w:left="720" w:hanging="15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Внести в решение Совета сельского поселения "Деревянск" "О бюджете муниципального образования сельского поселения  "Деревянск" на 2014 год и плановый период 2015 и 2016 годов" следующие изменения:</w:t>
      </w:r>
    </w:p>
    <w:p>
      <w:pPr>
        <w:spacing w:before="0" w:after="0" w:line="240"/>
        <w:ind w:right="0" w:left="426" w:hanging="29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Пункт 1 изложить в следующей редакции:</w:t>
      </w: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Утвердить основные характеристики бюджета муниципального образования сельского поселения "Деревянск" на 2014 год:</w:t>
      </w: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общий объем доходов в сумме 4</w:t>
      </w:r>
      <w:r>
        <w:rPr>
          <w:rFonts w:ascii="Times New Roman" w:hAnsi="Times New Roman" w:cs="Times New Roman" w:eastAsia="Times New Roman"/>
          <w:color w:val="auto"/>
          <w:spacing w:val="0"/>
          <w:position w:val="0"/>
          <w:sz w:val="24"/>
          <w:shd w:fill="auto" w:val="clear"/>
        </w:rPr>
        <w:t xml:space="preserve"> 823 534 </w:t>
      </w:r>
      <w:r>
        <w:rPr>
          <w:rFonts w:ascii="Times New Roman" w:hAnsi="Times New Roman" w:cs="Times New Roman" w:eastAsia="Times New Roman"/>
          <w:color w:val="auto"/>
          <w:spacing w:val="0"/>
          <w:position w:val="0"/>
          <w:sz w:val="24"/>
          <w:shd w:fill="auto" w:val="clear"/>
        </w:rPr>
        <w:t xml:space="preserve">рубля;</w:t>
      </w: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общий объем расходов в сумме 5</w:t>
      </w:r>
      <w:r>
        <w:rPr>
          <w:rFonts w:ascii="Times New Roman" w:hAnsi="Times New Roman" w:cs="Times New Roman" w:eastAsia="Times New Roman"/>
          <w:color w:val="auto"/>
          <w:spacing w:val="0"/>
          <w:position w:val="0"/>
          <w:sz w:val="24"/>
          <w:shd w:fill="auto" w:val="clear"/>
        </w:rPr>
        <w:t xml:space="preserve"> 223 521 </w:t>
      </w:r>
      <w:r>
        <w:rPr>
          <w:rFonts w:ascii="Times New Roman" w:hAnsi="Times New Roman" w:cs="Times New Roman" w:eastAsia="Times New Roman"/>
          <w:color w:val="auto"/>
          <w:spacing w:val="0"/>
          <w:position w:val="0"/>
          <w:sz w:val="24"/>
          <w:shd w:fill="auto" w:val="clear"/>
        </w:rPr>
        <w:t xml:space="preserve">рубль 62 копейки;</w:t>
      </w:r>
    </w:p>
    <w:p>
      <w:pPr>
        <w:keepNext w:val="true"/>
        <w:keepLines w:val="true"/>
        <w:spacing w:before="200" w:after="0" w:line="240"/>
        <w:ind w:right="0" w:left="0" w:firstLine="900"/>
        <w:jc w:val="left"/>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дефицит в сумме 399 987 рублей 62 копейки."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Приложение № 3 решения Совета сельского поселения "Деревянск" "О бюджете муниципального образования сельского поселения "Деревянск" на 2014 год и плановый период 2015 и 2016 годов" изложить в редакции согласно приложению № 1 к настоящему решению.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Приложение № 5 решения Совета сельского поселения "Деревянск" "О бюджете муниципального образования сельского поселения "Деревянск"  на 2014 год и плановый период 2015 и 2016 годов" изложить в редакции согласно приложению № 2 к настоящему решению.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Дополнить решение Совета сельского поселения "Деревянск" "О бюджете муниципального образования сельского поселения "Деревянск" на 2014 год и плановый период 2015 и 2016 годов" приложением № 9 и изложить в редакции согласно приложению № 3 к настоящему решению.</w:t>
      </w:r>
    </w:p>
    <w:p>
      <w:pPr>
        <w:tabs>
          <w:tab w:val="left" w:pos="425" w:leader="none"/>
        </w:tabs>
        <w:spacing w:before="0" w:after="0" w:line="240"/>
        <w:ind w:right="0" w:left="0" w:firstLine="900"/>
        <w:jc w:val="both"/>
        <w:rPr>
          <w:rFonts w:ascii="Times New Roman" w:hAnsi="Times New Roman" w:cs="Times New Roman" w:eastAsia="Times New Roman"/>
          <w:b/>
          <w:color w:val="auto"/>
          <w:spacing w:val="0"/>
          <w:position w:val="0"/>
          <w:sz w:val="24"/>
          <w:shd w:fill="auto" w:val="clear"/>
        </w:rPr>
      </w:pPr>
    </w:p>
    <w:p>
      <w:pPr>
        <w:numPr>
          <w:ilvl w:val="0"/>
          <w:numId w:val="115"/>
        </w:numPr>
        <w:tabs>
          <w:tab w:val="left" w:pos="425" w:leader="none"/>
        </w:tabs>
        <w:spacing w:before="0" w:after="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"Деревянск".</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 </w:t>
      </w:r>
    </w:p>
    <w:tbl>
      <w:tblPr>
        <w:tblInd w:w="93" w:type="dxa"/>
      </w:tblPr>
      <w:tblGrid>
        <w:gridCol w:w="4977"/>
        <w:gridCol w:w="709"/>
        <w:gridCol w:w="709"/>
        <w:gridCol w:w="1100"/>
        <w:gridCol w:w="516"/>
        <w:gridCol w:w="1651"/>
      </w:tblGrid>
      <w:tr>
        <w:trPr>
          <w:trHeight w:val="375" w:hRule="auto"/>
          <w:jc w:val="left"/>
        </w:trPr>
        <w:tc>
          <w:tcPr>
            <w:tcW w:w="497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Приложение № 1</w:t>
            </w:r>
          </w:p>
        </w:tc>
      </w:tr>
      <w:tr>
        <w:trPr>
          <w:trHeight w:val="375" w:hRule="auto"/>
          <w:jc w:val="left"/>
        </w:trPr>
        <w:tc>
          <w:tcPr>
            <w:tcW w:w="497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 решению Совета сельского </w:t>
            </w:r>
          </w:p>
        </w:tc>
      </w:tr>
      <w:tr>
        <w:trPr>
          <w:trHeight w:val="375" w:hRule="auto"/>
          <w:jc w:val="left"/>
        </w:trPr>
        <w:tc>
          <w:tcPr>
            <w:tcW w:w="497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1"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поселения "Деревянск"</w:t>
            </w:r>
          </w:p>
        </w:tc>
      </w:tr>
      <w:tr>
        <w:trPr>
          <w:trHeight w:val="375" w:hRule="auto"/>
          <w:jc w:val="left"/>
        </w:trPr>
        <w:tc>
          <w:tcPr>
            <w:tcW w:w="497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от 27.03.2014 г. № III-14/86</w:t>
            </w:r>
          </w:p>
        </w:tc>
      </w:tr>
      <w:tr>
        <w:trPr>
          <w:trHeight w:val="375" w:hRule="auto"/>
          <w:jc w:val="left"/>
        </w:trPr>
        <w:tc>
          <w:tcPr>
            <w:tcW w:w="497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609" w:hRule="auto"/>
          <w:jc w:val="left"/>
        </w:trPr>
        <w:tc>
          <w:tcPr>
            <w:tcW w:w="9662" w:type="dxa"/>
            <w:gridSpan w:val="6"/>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Распределение бюджетных ассигнований по разделам, подразделам, целевым статьям, группам видов расходов классификации расходов бюджетов на  2014 год</w:t>
            </w:r>
          </w:p>
        </w:tc>
      </w:tr>
      <w:tr>
        <w:trPr>
          <w:trHeight w:val="203" w:hRule="auto"/>
          <w:jc w:val="left"/>
        </w:trPr>
        <w:tc>
          <w:tcPr>
            <w:tcW w:w="497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72" w:hRule="auto"/>
          <w:jc w:val="left"/>
        </w:trPr>
        <w:tc>
          <w:tcPr>
            <w:tcW w:w="497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497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Наименование</w:t>
            </w:r>
          </w:p>
        </w:tc>
        <w:tc>
          <w:tcPr>
            <w:tcW w:w="709"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Рз</w:t>
            </w:r>
          </w:p>
        </w:tc>
        <w:tc>
          <w:tcPr>
            <w:tcW w:w="709"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ПР</w:t>
            </w:r>
          </w:p>
        </w:tc>
        <w:tc>
          <w:tcPr>
            <w:tcW w:w="110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ЦСР</w:t>
            </w:r>
          </w:p>
        </w:tc>
        <w:tc>
          <w:tcPr>
            <w:tcW w:w="516"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ВР</w:t>
            </w:r>
          </w:p>
        </w:tc>
        <w:tc>
          <w:tcPr>
            <w:tcW w:w="1651"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Сумма (рублей)</w:t>
            </w:r>
          </w:p>
        </w:tc>
      </w:tr>
      <w:tr>
        <w:trPr>
          <w:trHeight w:val="312" w:hRule="auto"/>
          <w:jc w:val="left"/>
        </w:trPr>
        <w:tc>
          <w:tcPr>
            <w:tcW w:w="497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1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r>
      <w:tr>
        <w:trPr>
          <w:trHeight w:val="630"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ОБЩЕГОСУДАРСТВЕННЫЕ ВОПРОСЫ</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2 687 265,62</w:t>
            </w:r>
          </w:p>
        </w:tc>
      </w:tr>
      <w:tr>
        <w:trPr>
          <w:trHeight w:val="833"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Функционирование высшего должностного лица субъекта Российской Федерации и муниципального образования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593 581,00</w:t>
            </w:r>
          </w:p>
        </w:tc>
      </w:tr>
      <w:tr>
        <w:trPr>
          <w:trHeight w:val="406"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593 581,00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Глава муниципального образования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99 0 0201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593 581,00</w:t>
            </w:r>
          </w:p>
        </w:tc>
      </w:tr>
      <w:tr>
        <w:trPr>
          <w:trHeight w:val="1238"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99 0 0201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593 581,00</w:t>
            </w:r>
          </w:p>
        </w:tc>
      </w:tr>
      <w:tr>
        <w:trPr>
          <w:trHeight w:val="549"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2 081 764,62</w:t>
            </w:r>
          </w:p>
        </w:tc>
      </w:tr>
      <w:tr>
        <w:trPr>
          <w:trHeight w:val="33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2 081 764,62</w:t>
            </w:r>
          </w:p>
        </w:tc>
      </w:tr>
      <w:tr>
        <w:trPr>
          <w:trHeight w:val="94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Руководство и управление в сфере установленных функций органов местного самоуправления (аппарат управления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99 0 0202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2 059 384,62</w:t>
            </w:r>
          </w:p>
        </w:tc>
      </w:tr>
      <w:tr>
        <w:trPr>
          <w:trHeight w:val="1566"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99 0 0202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1 088 397,00</w:t>
            </w:r>
          </w:p>
        </w:tc>
      </w:tr>
      <w:tr>
        <w:trPr>
          <w:trHeight w:val="1141"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99 0 0202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969 487,62</w:t>
            </w:r>
          </w:p>
        </w:tc>
      </w:tr>
      <w:tr>
        <w:trPr>
          <w:trHeight w:val="857"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99 0 0202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1 500,00</w:t>
            </w:r>
          </w:p>
        </w:tc>
      </w:tr>
      <w:tr>
        <w:trPr>
          <w:trHeight w:val="112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99 0 9003</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22 380,00</w:t>
            </w:r>
          </w:p>
        </w:tc>
      </w:tr>
      <w:tr>
        <w:trPr>
          <w:trHeight w:val="998"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 (Межбюджетные трансферты)</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99 0 9003</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22 380,00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Другие общегосударственные вопросы</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11 920,00</w:t>
            </w:r>
          </w:p>
        </w:tc>
      </w:tr>
      <w:tr>
        <w:trPr>
          <w:trHeight w:val="36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11 920,00</w:t>
            </w:r>
          </w:p>
        </w:tc>
      </w:tr>
      <w:tr>
        <w:trPr>
          <w:trHeight w:val="414"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Решение иных вопросов местного значения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99 0 0901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4 000,00</w:t>
            </w:r>
          </w:p>
        </w:tc>
      </w:tr>
      <w:tr>
        <w:trPr>
          <w:trHeight w:val="630"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Решение иных вопросов местного значения (Иные бюджетные ассигнования)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99 0 0901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800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4 000,00</w:t>
            </w:r>
          </w:p>
        </w:tc>
      </w:tr>
      <w:tr>
        <w:trPr>
          <w:trHeight w:val="782"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полномочий Российской Федерации по государственной регистрации актов гражданского состояния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99 0 5930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7 920,00</w:t>
            </w:r>
          </w:p>
        </w:tc>
      </w:tr>
      <w:tr>
        <w:trPr>
          <w:trHeight w:val="964"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99 0 5930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7 920,00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НАЦИОНАЛЬНАЯ ОБОРОНА</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107 820,00</w:t>
            </w:r>
          </w:p>
        </w:tc>
      </w:tr>
      <w:tr>
        <w:trPr>
          <w:trHeight w:val="387"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Мобилизационная и вневойсковая подготовка</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107 820,00</w:t>
            </w:r>
          </w:p>
        </w:tc>
      </w:tr>
      <w:tr>
        <w:trPr>
          <w:trHeight w:val="266"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107 820,00</w:t>
            </w:r>
          </w:p>
        </w:tc>
      </w:tr>
      <w:tr>
        <w:trPr>
          <w:trHeight w:val="94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Субвенция на осуществление первичного воинского учета на территориях, где отсутствуют военные комиссариаты</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99 0 5118</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107 820,00</w:t>
            </w:r>
          </w:p>
        </w:tc>
      </w:tr>
      <w:tr>
        <w:trPr>
          <w:trHeight w:val="1601"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99 0 5118</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78 500,00</w:t>
            </w:r>
          </w:p>
        </w:tc>
      </w:tr>
      <w:tr>
        <w:trPr>
          <w:trHeight w:val="1100"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99 0 5118</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29 320,00</w:t>
            </w:r>
          </w:p>
        </w:tc>
      </w:tr>
      <w:tr>
        <w:trPr>
          <w:trHeight w:val="563"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НАЦИОНАЛЬНАЯ БЕЗОПАСНОСТЬ И ПРАВООХРАНИТЕЛЬНАЯ ДЕЯТЕЛЬНОСТЬ</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03</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43 000,00</w:t>
            </w:r>
          </w:p>
        </w:tc>
      </w:tr>
      <w:tr>
        <w:trPr>
          <w:trHeight w:val="557"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Защита населения и территории от чрезвычайных ситуаций природного и техногенного характера, гражданская оборона</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43 000,00</w:t>
            </w:r>
          </w:p>
        </w:tc>
      </w:tr>
      <w:tr>
        <w:trPr>
          <w:trHeight w:val="284"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43 000,00</w:t>
            </w:r>
          </w:p>
        </w:tc>
      </w:tr>
      <w:tr>
        <w:trPr>
          <w:trHeight w:val="416"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Предупреждение и ликвидация последствий чрезвычайных ситуаций и стихийных бедствий природного характера</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99 0 0501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43 000,00</w:t>
            </w:r>
          </w:p>
        </w:tc>
      </w:tr>
      <w:tr>
        <w:trPr>
          <w:trHeight w:val="857"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99 0 0501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43 000,00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НАЦИОНАЛЬНАЯ ЭКОНОМИКА</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603 452,00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Общеэкономические вопросы</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39 000,00</w:t>
            </w:r>
          </w:p>
        </w:tc>
      </w:tr>
      <w:tr>
        <w:trPr>
          <w:trHeight w:val="270"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39 000,00</w:t>
            </w:r>
          </w:p>
        </w:tc>
      </w:tr>
      <w:tr>
        <w:trPr>
          <w:trHeight w:val="557"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Реализация мероприятий по содействию занятости населения за счет средств местного бюджета</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99 0 0182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39 000,00</w:t>
            </w:r>
          </w:p>
        </w:tc>
      </w:tr>
      <w:tr>
        <w:trPr>
          <w:trHeight w:val="1274"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99 0 0182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39 000,00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Дорожное хозяйство (дорожные фонды)</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564 452,00</w:t>
            </w:r>
          </w:p>
        </w:tc>
      </w:tr>
      <w:tr>
        <w:trPr>
          <w:trHeight w:val="324"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564 452,00</w:t>
            </w:r>
          </w:p>
        </w:tc>
      </w:tr>
      <w:tr>
        <w:trPr>
          <w:trHeight w:val="1122"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99 0 0301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210 752,00</w:t>
            </w:r>
          </w:p>
        </w:tc>
      </w:tr>
      <w:tr>
        <w:trPr>
          <w:trHeight w:val="1279"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99 0 0301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210 752,00</w:t>
            </w:r>
          </w:p>
        </w:tc>
      </w:tr>
      <w:tr>
        <w:trPr>
          <w:trHeight w:val="689"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Строительство, модернизация, ремонт и содержание автомобильных дорог общего пользования за счет средств Муниципального дорожного фонда</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99 0 0302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353 700,00</w:t>
            </w:r>
          </w:p>
        </w:tc>
      </w:tr>
      <w:tr>
        <w:trPr>
          <w:trHeight w:val="1124"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Строительство, модернизация, ремонт и содержание автомобильных дорог общего пользования за счет средств Муниципального дорожного фонда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99 0 0302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353 700,00</w:t>
            </w:r>
          </w:p>
        </w:tc>
      </w:tr>
      <w:tr>
        <w:trPr>
          <w:trHeight w:val="248"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ЖИЛИЩНО-КОММУНАЛЬНОЕ ХОЗЯЙСТВО</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327 000,00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Благоустройство</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327 000,00</w:t>
            </w:r>
          </w:p>
        </w:tc>
      </w:tr>
      <w:tr>
        <w:trPr>
          <w:trHeight w:val="228"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327 000,00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Уличное освещение</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277 000,00</w:t>
            </w:r>
          </w:p>
        </w:tc>
      </w:tr>
      <w:tr>
        <w:trPr>
          <w:trHeight w:val="236"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Уличное освещение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277 000,00</w:t>
            </w:r>
          </w:p>
        </w:tc>
      </w:tr>
      <w:tr>
        <w:trPr>
          <w:trHeight w:val="630"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Организация сбора и вывоза бытовых отходов и мусора</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10 000,00</w:t>
            </w:r>
          </w:p>
        </w:tc>
      </w:tr>
      <w:tr>
        <w:trPr>
          <w:trHeight w:val="549"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Организация сбора и вывоза бытовых отходов и мусора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99 0 0602</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10 000,00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Содержание мест захоронения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99 0 0603</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10 000,00</w:t>
            </w:r>
          </w:p>
        </w:tc>
      </w:tr>
      <w:tr>
        <w:trPr>
          <w:trHeight w:val="507"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Содержание мест захоронения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99 0 0603</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10 000,00</w:t>
            </w:r>
          </w:p>
        </w:tc>
      </w:tr>
      <w:tr>
        <w:trPr>
          <w:trHeight w:val="630"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Прочие мероприятия по благоустройству поселений</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99 0 0604</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30 000,00</w:t>
            </w:r>
          </w:p>
        </w:tc>
      </w:tr>
      <w:tr>
        <w:trPr>
          <w:trHeight w:val="574"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Прочие мероприятия по благоустройству поселений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99 0 0604</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30 000,00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ОБРАЗОВАНИЕ</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07</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1 279 200,00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Другие вопросы в области образования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07</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1 279 200,00</w:t>
            </w:r>
          </w:p>
        </w:tc>
      </w:tr>
      <w:tr>
        <w:trPr>
          <w:trHeight w:val="356"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07</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1 279 200,00</w:t>
            </w:r>
          </w:p>
        </w:tc>
      </w:tr>
      <w:tr>
        <w:trPr>
          <w:trHeight w:val="701"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07</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99 0 0608</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1 279 200,00</w:t>
            </w:r>
          </w:p>
        </w:tc>
      </w:tr>
      <w:tr>
        <w:trPr>
          <w:trHeight w:val="1973"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07</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99 0 0608</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1 257 800,00</w:t>
            </w:r>
          </w:p>
        </w:tc>
      </w:tr>
      <w:tr>
        <w:trPr>
          <w:trHeight w:val="1123"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07</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99 0 0608</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21 400,00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СОЦИАЛЬНАЯ ПОЛИТИКА</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175 784,00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Пенсионное обеспечение</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155 784,00</w:t>
            </w:r>
          </w:p>
        </w:tc>
      </w:tr>
      <w:tr>
        <w:trPr>
          <w:trHeight w:val="8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155 784,00</w:t>
            </w:r>
          </w:p>
        </w:tc>
      </w:tr>
      <w:tr>
        <w:trPr>
          <w:trHeight w:val="8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Пенсионное обеспечение и социальные выплаты</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99 0 0801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155 784,00</w:t>
            </w:r>
          </w:p>
        </w:tc>
      </w:tr>
      <w:tr>
        <w:trPr>
          <w:trHeight w:val="262"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Пенсионное обеспечение и социальные выплаты (Социальное обеспечение и иные выплаты населению)</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99 0 0801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155 784,00</w:t>
            </w:r>
          </w:p>
        </w:tc>
      </w:tr>
      <w:tr>
        <w:trPr>
          <w:trHeight w:val="8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Другие вопросы в области социальной политики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06</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20 000,00</w:t>
            </w:r>
          </w:p>
        </w:tc>
      </w:tr>
      <w:tr>
        <w:trPr>
          <w:trHeight w:val="116"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06</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20 000,00</w:t>
            </w:r>
          </w:p>
        </w:tc>
      </w:tr>
      <w:tr>
        <w:trPr>
          <w:trHeight w:val="147"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Решение иных вопросов местного значения</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06</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99 0 0901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20 000,00</w:t>
            </w:r>
          </w:p>
        </w:tc>
      </w:tr>
      <w:tr>
        <w:trPr>
          <w:trHeight w:val="1260"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Решение иных вопросов местного значения (Закупка товаров, работ и услуг для государственных (муниципальных) нужд)</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06</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99 0 0901</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200</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20 000,00</w:t>
            </w:r>
          </w:p>
        </w:tc>
      </w:tr>
      <w:tr>
        <w:trPr>
          <w:trHeight w:val="315" w:hRule="auto"/>
          <w:jc w:val="left"/>
        </w:trPr>
        <w:tc>
          <w:tcPr>
            <w:tcW w:w="497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Всего</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1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6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5 223 521,62</w:t>
            </w:r>
          </w:p>
        </w:tc>
      </w:tr>
      <w:tr>
        <w:trPr>
          <w:trHeight w:val="315" w:hRule="auto"/>
          <w:jc w:val="left"/>
        </w:trPr>
        <w:tc>
          <w:tcPr>
            <w:tcW w:w="497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r>
    </w:tbl>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Ind w:w="93" w:type="dxa"/>
      </w:tblPr>
      <w:tblGrid>
        <w:gridCol w:w="3417"/>
        <w:gridCol w:w="640"/>
        <w:gridCol w:w="700"/>
        <w:gridCol w:w="700"/>
        <w:gridCol w:w="1200"/>
        <w:gridCol w:w="520"/>
        <w:gridCol w:w="2502"/>
      </w:tblGrid>
      <w:tr>
        <w:trPr>
          <w:trHeight w:val="349" w:hRule="auto"/>
          <w:jc w:val="left"/>
        </w:trPr>
        <w:tc>
          <w:tcPr>
            <w:tcW w:w="341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2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0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Приложение № 2</w:t>
            </w:r>
          </w:p>
        </w:tc>
      </w:tr>
      <w:tr>
        <w:trPr>
          <w:trHeight w:val="327" w:hRule="auto"/>
          <w:jc w:val="left"/>
        </w:trPr>
        <w:tc>
          <w:tcPr>
            <w:tcW w:w="341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2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0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 решению Совета сельского </w:t>
            </w:r>
          </w:p>
        </w:tc>
      </w:tr>
      <w:tr>
        <w:trPr>
          <w:trHeight w:val="349" w:hRule="auto"/>
          <w:jc w:val="left"/>
        </w:trPr>
        <w:tc>
          <w:tcPr>
            <w:tcW w:w="341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2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02"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поселения "Деревянск"</w:t>
            </w:r>
          </w:p>
        </w:tc>
      </w:tr>
      <w:tr>
        <w:trPr>
          <w:trHeight w:val="398" w:hRule="auto"/>
          <w:jc w:val="left"/>
        </w:trPr>
        <w:tc>
          <w:tcPr>
            <w:tcW w:w="341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2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0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от  27.03.2014 г. № III-14/86</w:t>
            </w:r>
          </w:p>
        </w:tc>
      </w:tr>
      <w:tr>
        <w:trPr>
          <w:trHeight w:val="203" w:hRule="auto"/>
          <w:jc w:val="left"/>
        </w:trPr>
        <w:tc>
          <w:tcPr>
            <w:tcW w:w="341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2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0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70" w:hRule="auto"/>
          <w:jc w:val="left"/>
        </w:trPr>
        <w:tc>
          <w:tcPr>
            <w:tcW w:w="9679" w:type="dxa"/>
            <w:gridSpan w:val="7"/>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Ведомственная структура расходов бюджета муниципального образования  сельского поселения "Деревянск" на 2014 год </w:t>
            </w:r>
          </w:p>
        </w:tc>
      </w:tr>
      <w:tr>
        <w:trPr>
          <w:trHeight w:val="203" w:hRule="auto"/>
          <w:jc w:val="left"/>
        </w:trPr>
        <w:tc>
          <w:tcPr>
            <w:tcW w:w="341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2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0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48" w:hRule="auto"/>
          <w:jc w:val="left"/>
        </w:trPr>
        <w:tc>
          <w:tcPr>
            <w:tcW w:w="341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2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0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рублей)</w:t>
            </w:r>
          </w:p>
        </w:tc>
      </w:tr>
      <w:tr>
        <w:trPr>
          <w:trHeight w:val="372" w:hRule="auto"/>
          <w:jc w:val="left"/>
        </w:trPr>
        <w:tc>
          <w:tcPr>
            <w:tcW w:w="3417"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Наименование</w:t>
            </w:r>
          </w:p>
        </w:tc>
        <w:tc>
          <w:tcPr>
            <w:tcW w:w="64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Гл</w:t>
            </w:r>
          </w:p>
        </w:tc>
        <w:tc>
          <w:tcPr>
            <w:tcW w:w="70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Рз</w:t>
            </w:r>
          </w:p>
        </w:tc>
        <w:tc>
          <w:tcPr>
            <w:tcW w:w="70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ПР</w:t>
            </w:r>
          </w:p>
        </w:tc>
        <w:tc>
          <w:tcPr>
            <w:tcW w:w="120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ЦСР</w:t>
            </w:r>
          </w:p>
        </w:tc>
        <w:tc>
          <w:tcPr>
            <w:tcW w:w="52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ВР</w:t>
            </w:r>
          </w:p>
        </w:tc>
        <w:tc>
          <w:tcPr>
            <w:tcW w:w="2502"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Сумма</w:t>
            </w:r>
          </w:p>
        </w:tc>
      </w:tr>
      <w:tr>
        <w:trPr>
          <w:trHeight w:val="372" w:hRule="auto"/>
          <w:jc w:val="left"/>
        </w:trPr>
        <w:tc>
          <w:tcPr>
            <w:tcW w:w="341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6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2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АДМИНИСТРАЦИЯ СЕЛЬСКОГО ПОСЕЛЕНИЯ "ДЕРЕВЯНСК"</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0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5 223 521,62</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ОБЩЕГОСУДАРСТВЕННЫЕ ВОПРОСЫ</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2 687 265,62</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Функционирование высшего должностного лица субъекта Российской Федерации и муниципального образования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02</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593 581,00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593 581,00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Глава муниципального образования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99 0 0201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593 581,00</w:t>
            </w:r>
          </w:p>
        </w:tc>
      </w:tr>
      <w:tr>
        <w:trPr>
          <w:trHeight w:val="220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02</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99 0 0201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593 581,00</w:t>
            </w:r>
          </w:p>
        </w:tc>
      </w:tr>
      <w:tr>
        <w:trPr>
          <w:trHeight w:val="189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04</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2 081 764,62</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2 081 764,62</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Руководство и управление в сфере установленных функций органов местного самоуправления (аппарат управления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99 0 0202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2 059 384,62</w:t>
            </w:r>
          </w:p>
        </w:tc>
      </w:tr>
      <w:tr>
        <w:trPr>
          <w:trHeight w:val="315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04</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99 0 0202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1 088 397,00</w:t>
            </w:r>
          </w:p>
        </w:tc>
      </w:tr>
      <w:tr>
        <w:trPr>
          <w:trHeight w:val="189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04</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99 0 0202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969 487,62</w:t>
            </w:r>
          </w:p>
        </w:tc>
      </w:tr>
      <w:tr>
        <w:trPr>
          <w:trHeight w:val="157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04</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99 0 0202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800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1 500,00</w:t>
            </w:r>
          </w:p>
        </w:tc>
      </w:tr>
      <w:tr>
        <w:trPr>
          <w:trHeight w:val="157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99 0 9003</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22 380,00</w:t>
            </w:r>
          </w:p>
        </w:tc>
      </w:tr>
      <w:tr>
        <w:trPr>
          <w:trHeight w:val="189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 (Межбюджетные трансферты)</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04</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99 0 9003</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500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22 380,00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Другие общегосударственные вопросы</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11 920,00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11 920,00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Решение иных вопросов местного значения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99 0 0901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4 000,00</w:t>
            </w:r>
          </w:p>
        </w:tc>
      </w:tr>
      <w:tr>
        <w:trPr>
          <w:trHeight w:val="94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Решение иных вопросов местного значения (Иные бюджетные ассигнования)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99 0 0901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800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4 000,00</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полномочий Российской Федерации по государственной регистрации актов гражданского состояния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99 0 5930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7 920,00</w:t>
            </w:r>
          </w:p>
        </w:tc>
      </w:tr>
      <w:tr>
        <w:trPr>
          <w:trHeight w:val="189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01</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99 0 5930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7 920,00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НАЦИОНАЛЬНАЯ ОБОРОНА</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02</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107 820,00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Мобилизационная и вневойсковая подготовка</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02</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107 820,00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107 820,00</w:t>
            </w:r>
          </w:p>
        </w:tc>
      </w:tr>
      <w:tr>
        <w:trPr>
          <w:trHeight w:val="94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Субвенция на осуществление первичного воинского учета на территориях, где отсутствуют военные комиссариаты</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02</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99 0 5118</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107 820,00</w:t>
            </w:r>
          </w:p>
        </w:tc>
      </w:tr>
      <w:tr>
        <w:trPr>
          <w:trHeight w:val="283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02</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99 0 5118</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78 500,00</w:t>
            </w:r>
          </w:p>
        </w:tc>
      </w:tr>
      <w:tr>
        <w:trPr>
          <w:trHeight w:val="189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02</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99 0 5118</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29 320,00</w:t>
            </w:r>
          </w:p>
        </w:tc>
      </w:tr>
      <w:tr>
        <w:trPr>
          <w:trHeight w:val="94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НАЦИОНАЛЬНАЯ БЕЗОПАСНОСТЬ И ПРАВООХРАНИТЕЛЬНАЯ ДЕЯТЕЛЬНОСТЬ</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03</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43 000,00</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Защита населения и территории от чрезвычайных ситуаций природного и техногенного характера, гражданская оборона</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03</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43 000,00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43 000,00</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Предупреждение и ликвидация последствий чрезвычайных ситуаций и стихийных бедствий природного характера</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99 0 0501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43 000,00</w:t>
            </w:r>
          </w:p>
        </w:tc>
      </w:tr>
      <w:tr>
        <w:trPr>
          <w:trHeight w:val="189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03</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99 0 0501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43 000,00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НАЦИОНАЛЬНАЯ ЭКОНОМИКА</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603 452,00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Общеэкономические вопросы</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01</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39 000,00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39 000,00</w:t>
            </w:r>
          </w:p>
        </w:tc>
      </w:tr>
      <w:tr>
        <w:trPr>
          <w:trHeight w:val="364"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Реализация мероприятий по содействию занятости населения за счет средств местного бюджета</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99 0 0182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39 000,00</w:t>
            </w:r>
          </w:p>
        </w:tc>
      </w:tr>
      <w:tr>
        <w:trPr>
          <w:trHeight w:val="283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01</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99 0 0182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39 000,00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Дорожное хозяйство (дорожные фонды)</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564 452,00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564 452,00</w:t>
            </w:r>
          </w:p>
        </w:tc>
      </w:tr>
      <w:tr>
        <w:trPr>
          <w:trHeight w:val="189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99 0 0301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210 752,00</w:t>
            </w:r>
          </w:p>
        </w:tc>
      </w:tr>
      <w:tr>
        <w:trPr>
          <w:trHeight w:val="252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99 0 0301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210 752,00</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Строительство, модернизация, ремонт и содержание автомобильных дорог общего пользования за счет средств Муниципального дорожного фонда</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99 0 0302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353 700,00</w:t>
            </w:r>
          </w:p>
        </w:tc>
      </w:tr>
      <w:tr>
        <w:trPr>
          <w:trHeight w:val="220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Строительство, модернизация, ремонт и содержание автомобильных дорог общего пользования за счет средств Муниципального дорожного фонда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04</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99 0 0302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353 700,00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ЖИЛИЩНО-КОММУНАЛЬНОЕ ХОЗЯЙСТВО</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327 000,00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Благоустройство</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327 000,00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327 000,00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Уличное освещение</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277 000,00</w:t>
            </w:r>
          </w:p>
        </w:tc>
      </w:tr>
      <w:tr>
        <w:trPr>
          <w:trHeight w:val="94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Уличное освещение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99 0 0601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277 000,00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Организация сбора и вывоза бытовых отходов и мусора</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10 000,00</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Организация сбора и вывоза бытовых отходов и мусора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99 0 0602</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10 000,00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Содержание мест захоронения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99 0 0603</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10 000,00</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Содержание мест захоронения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99 0 0603</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10 000,00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Прочие мероприятия по благоустройству поселений</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99 0 0604</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30 000,00</w:t>
            </w:r>
          </w:p>
        </w:tc>
      </w:tr>
      <w:tr>
        <w:trPr>
          <w:trHeight w:val="157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Прочие мероприятия по благоустройству поселений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05</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03</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99 0 0604</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30 000,00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ОБРАЗОВАНИЕ</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1 279 200,00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Другие вопросы в области образования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1 279 200,00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1 279 200,00</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99 0 0608</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1 279 200,00</w:t>
            </w:r>
          </w:p>
        </w:tc>
      </w:tr>
      <w:tr>
        <w:trPr>
          <w:trHeight w:val="315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99 0 0608</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1 257 800,00</w:t>
            </w:r>
          </w:p>
        </w:tc>
      </w:tr>
      <w:tr>
        <w:trPr>
          <w:trHeight w:val="220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09</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99 0 0608</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21 400,00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СОЦИАЛЬНАЯ ПОЛИТИКА</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10</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00</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175 784,00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Пенсионное обеспечение</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10</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01</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155 784,00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155 784,00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Пенсионное обеспечение и социальные выплаты</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01</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99 0 0801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155 784,00</w:t>
            </w:r>
          </w:p>
        </w:tc>
      </w:tr>
      <w:tr>
        <w:trPr>
          <w:trHeight w:val="94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Пенсионное обеспечение и социальные выплаты (Социальное обеспечение и иные выплаты населению)</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10</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01</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99 0 0801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300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155 784,00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Другие вопросы в области социальной политики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10</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06</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20 000,00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Непрограммные направления деятельности</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06</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99 0 0000</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20 000,00</w:t>
            </w:r>
          </w:p>
        </w:tc>
      </w:tr>
      <w:tr>
        <w:trPr>
          <w:trHeight w:val="63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Решение иных вопросов местного значения</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10</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06</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99 0 0901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20 000,00</w:t>
            </w:r>
          </w:p>
        </w:tc>
      </w:tr>
      <w:tr>
        <w:trPr>
          <w:trHeight w:val="1260"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Решение иных вопросов местного значения (Закупка товаров, работ и услуг для государственных (муниципальных) нужд)</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927</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10</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06</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99 0 0901</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200</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0"/>
                <w:shd w:fill="auto" w:val="clear"/>
              </w:rPr>
              <w:t xml:space="preserve">20 000,00</w:t>
            </w:r>
          </w:p>
        </w:tc>
      </w:tr>
      <w:tr>
        <w:trPr>
          <w:trHeight w:val="315" w:hRule="auto"/>
          <w:jc w:val="left"/>
        </w:trPr>
        <w:tc>
          <w:tcPr>
            <w:tcW w:w="3417"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Всего</w:t>
            </w:r>
          </w:p>
        </w:tc>
        <w:tc>
          <w:tcPr>
            <w:tcW w:w="6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7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12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5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 </w:t>
            </w:r>
          </w:p>
        </w:tc>
        <w:tc>
          <w:tcPr>
            <w:tcW w:w="250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0"/>
                <w:shd w:fill="auto" w:val="clear"/>
              </w:rPr>
              <w:t xml:space="preserve">5 223 521,62</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tbl>
      <w:tblPr>
        <w:tblInd w:w="93" w:type="dxa"/>
      </w:tblPr>
      <w:tblGrid>
        <w:gridCol w:w="440"/>
        <w:gridCol w:w="440"/>
        <w:gridCol w:w="440"/>
        <w:gridCol w:w="416"/>
        <w:gridCol w:w="440"/>
        <w:gridCol w:w="740"/>
        <w:gridCol w:w="580"/>
        <w:gridCol w:w="3607"/>
        <w:gridCol w:w="2410"/>
      </w:tblGrid>
      <w:tr>
        <w:trPr>
          <w:trHeight w:val="375" w:hRule="auto"/>
          <w:jc w:val="left"/>
        </w:trPr>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Приложение  № 3</w:t>
            </w:r>
          </w:p>
        </w:tc>
      </w:tr>
      <w:tr>
        <w:trPr>
          <w:trHeight w:val="375" w:hRule="auto"/>
          <w:jc w:val="left"/>
        </w:trPr>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к решению Совета сельского</w:t>
            </w:r>
          </w:p>
        </w:tc>
      </w:tr>
      <w:tr>
        <w:trPr>
          <w:trHeight w:val="375" w:hRule="auto"/>
          <w:jc w:val="left"/>
        </w:trPr>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поселения "Деревянск" </w:t>
            </w:r>
          </w:p>
        </w:tc>
      </w:tr>
      <w:tr>
        <w:trPr>
          <w:trHeight w:val="375" w:hRule="auto"/>
          <w:jc w:val="left"/>
        </w:trPr>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от 27.03.2014г. № III-14/86</w:t>
            </w:r>
          </w:p>
        </w:tc>
      </w:tr>
      <w:tr>
        <w:trPr>
          <w:trHeight w:val="375" w:hRule="auto"/>
          <w:jc w:val="left"/>
        </w:trPr>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75" w:hRule="auto"/>
          <w:jc w:val="left"/>
        </w:trPr>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75" w:hRule="auto"/>
          <w:jc w:val="left"/>
        </w:trPr>
        <w:tc>
          <w:tcPr>
            <w:tcW w:w="9513" w:type="dxa"/>
            <w:gridSpan w:val="9"/>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ИСТОЧНИКИ ФИНАНСИРОВАНИЯ ДЕФИЦИТА БЮДЖЕТА</w:t>
            </w:r>
          </w:p>
        </w:tc>
      </w:tr>
      <w:tr>
        <w:trPr>
          <w:trHeight w:val="375" w:hRule="auto"/>
          <w:jc w:val="left"/>
        </w:trPr>
        <w:tc>
          <w:tcPr>
            <w:tcW w:w="9513" w:type="dxa"/>
            <w:gridSpan w:val="9"/>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МУНИЦИПАЛЬНОГО ОБРАЗОВАНИЯ СЕЛЬСКОГО ПОСЕЛЕНИЯ "ДЕРЕВЯНСК" НА 2014 ГОД</w:t>
            </w:r>
          </w:p>
        </w:tc>
      </w:tr>
      <w:tr>
        <w:trPr>
          <w:trHeight w:val="375" w:hRule="auto"/>
          <w:jc w:val="left"/>
        </w:trPr>
        <w:tc>
          <w:tcPr>
            <w:tcW w:w="9513" w:type="dxa"/>
            <w:gridSpan w:val="9"/>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0" w:hRule="auto"/>
          <w:jc w:val="left"/>
        </w:trPr>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1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2025" w:hRule="auto"/>
          <w:jc w:val="left"/>
        </w:trPr>
        <w:tc>
          <w:tcPr>
            <w:tcW w:w="3496" w:type="dxa"/>
            <w:gridSpan w:val="7"/>
            <w:tcBorders>
              <w:top w:val="single" w:color="000000" w:sz="8"/>
              <w:left w:val="single" w:color="000000" w:sz="8"/>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 </w:t>
            </w:r>
          </w:p>
        </w:tc>
        <w:tc>
          <w:tcPr>
            <w:tcW w:w="3607" w:type="dxa"/>
            <w:tcBorders>
              <w:top w:val="single" w:color="000000" w:sz="8"/>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 РФ</w:t>
            </w:r>
          </w:p>
        </w:tc>
        <w:tc>
          <w:tcPr>
            <w:tcW w:w="2410" w:type="dxa"/>
            <w:tcBorders>
              <w:top w:val="single" w:color="000000" w:sz="8"/>
              <w:left w:val="single" w:color="000000" w:sz="0"/>
              <w:bottom w:val="single" w:color="000000" w:sz="4"/>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Сумма(руб.) </w:t>
            </w:r>
          </w:p>
        </w:tc>
      </w:tr>
      <w:tr>
        <w:trPr>
          <w:trHeight w:val="300" w:hRule="auto"/>
          <w:jc w:val="left"/>
        </w:trPr>
        <w:tc>
          <w:tcPr>
            <w:tcW w:w="3496" w:type="dxa"/>
            <w:gridSpan w:val="7"/>
            <w:tcBorders>
              <w:top w:val="single" w:color="000000" w:sz="4"/>
              <w:left w:val="single" w:color="000000" w:sz="8"/>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w:t>
            </w:r>
          </w:p>
        </w:tc>
        <w:tc>
          <w:tcPr>
            <w:tcW w:w="36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w:t>
            </w:r>
          </w:p>
        </w:tc>
        <w:tc>
          <w:tcPr>
            <w:tcW w:w="2410" w:type="dxa"/>
            <w:tcBorders>
              <w:top w:val="single" w:color="000000" w:sz="0"/>
              <w:left w:val="single" w:color="000000" w:sz="0"/>
              <w:bottom w:val="single" w:color="000000" w:sz="4"/>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w:t>
            </w:r>
          </w:p>
        </w:tc>
      </w:tr>
      <w:tr>
        <w:trPr>
          <w:trHeight w:val="750" w:hRule="auto"/>
          <w:jc w:val="left"/>
        </w:trPr>
        <w:tc>
          <w:tcPr>
            <w:tcW w:w="440" w:type="dxa"/>
            <w:tcBorders>
              <w:top w:val="single" w:color="000000" w:sz="0"/>
              <w:left w:val="single" w:color="000000" w:sz="8"/>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01</w:t>
            </w: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0000</w:t>
            </w:r>
          </w:p>
        </w:tc>
        <w:tc>
          <w:tcPr>
            <w:tcW w:w="58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000</w:t>
            </w:r>
          </w:p>
        </w:tc>
        <w:tc>
          <w:tcPr>
            <w:tcW w:w="36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ИСТОЧНИКИ ВНУТРЕННЕГО ФИНАНСИРОВАНИЯ ДЕФИЦИТА БЮДЖЕТА</w:t>
            </w:r>
          </w:p>
        </w:tc>
        <w:tc>
          <w:tcPr>
            <w:tcW w:w="2410" w:type="dxa"/>
            <w:tcBorders>
              <w:top w:val="single" w:color="000000" w:sz="0"/>
              <w:left w:val="single" w:color="000000" w:sz="0"/>
              <w:bottom w:val="single" w:color="000000" w:sz="4"/>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                       399 987,62   </w:t>
            </w:r>
          </w:p>
        </w:tc>
      </w:tr>
      <w:tr>
        <w:trPr>
          <w:trHeight w:val="375" w:hRule="auto"/>
          <w:jc w:val="left"/>
        </w:trPr>
        <w:tc>
          <w:tcPr>
            <w:tcW w:w="440" w:type="dxa"/>
            <w:tcBorders>
              <w:top w:val="single" w:color="000000" w:sz="0"/>
              <w:left w:val="single" w:color="000000" w:sz="8"/>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w:t>
            </w: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1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74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w:t>
            </w:r>
          </w:p>
        </w:tc>
        <w:tc>
          <w:tcPr>
            <w:tcW w:w="360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w:t>
            </w:r>
          </w:p>
        </w:tc>
        <w:tc>
          <w:tcPr>
            <w:tcW w:w="2410" w:type="dxa"/>
            <w:tcBorders>
              <w:top w:val="single" w:color="000000" w:sz="0"/>
              <w:left w:val="single" w:color="000000" w:sz="0"/>
              <w:bottom w:val="single" w:color="000000" w:sz="4"/>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w:t>
            </w:r>
          </w:p>
        </w:tc>
      </w:tr>
      <w:tr>
        <w:trPr>
          <w:trHeight w:val="432" w:hRule="auto"/>
          <w:jc w:val="left"/>
        </w:trPr>
        <w:tc>
          <w:tcPr>
            <w:tcW w:w="440" w:type="dxa"/>
            <w:tcBorders>
              <w:top w:val="single" w:color="000000" w:sz="0"/>
              <w:left w:val="single" w:color="000000" w:sz="8"/>
              <w:bottom w:val="single" w:color="000000" w:sz="8"/>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01</w:t>
            </w:r>
          </w:p>
        </w:tc>
        <w:tc>
          <w:tcPr>
            <w:tcW w:w="440" w:type="dxa"/>
            <w:tcBorders>
              <w:top w:val="single" w:color="000000" w:sz="0"/>
              <w:left w:val="single" w:color="000000" w:sz="0"/>
              <w:bottom w:val="single" w:color="000000" w:sz="8"/>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05</w:t>
            </w:r>
          </w:p>
        </w:tc>
        <w:tc>
          <w:tcPr>
            <w:tcW w:w="440" w:type="dxa"/>
            <w:tcBorders>
              <w:top w:val="single" w:color="000000" w:sz="0"/>
              <w:left w:val="single" w:color="000000" w:sz="0"/>
              <w:bottom w:val="single" w:color="000000" w:sz="8"/>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416" w:type="dxa"/>
            <w:tcBorders>
              <w:top w:val="single" w:color="000000" w:sz="0"/>
              <w:left w:val="single" w:color="000000" w:sz="0"/>
              <w:bottom w:val="single" w:color="000000" w:sz="8"/>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440" w:type="dxa"/>
            <w:tcBorders>
              <w:top w:val="single" w:color="000000" w:sz="0"/>
              <w:left w:val="single" w:color="000000" w:sz="0"/>
              <w:bottom w:val="single" w:color="000000" w:sz="8"/>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w:t>
            </w:r>
          </w:p>
        </w:tc>
        <w:tc>
          <w:tcPr>
            <w:tcW w:w="740" w:type="dxa"/>
            <w:tcBorders>
              <w:top w:val="single" w:color="000000" w:sz="0"/>
              <w:left w:val="single" w:color="000000" w:sz="0"/>
              <w:bottom w:val="single" w:color="000000" w:sz="8"/>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0000</w:t>
            </w:r>
          </w:p>
        </w:tc>
        <w:tc>
          <w:tcPr>
            <w:tcW w:w="580" w:type="dxa"/>
            <w:tcBorders>
              <w:top w:val="single" w:color="000000" w:sz="0"/>
              <w:left w:val="single" w:color="000000" w:sz="0"/>
              <w:bottom w:val="single" w:color="000000" w:sz="8"/>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000</w:t>
            </w:r>
          </w:p>
        </w:tc>
        <w:tc>
          <w:tcPr>
            <w:tcW w:w="3607" w:type="dxa"/>
            <w:tcBorders>
              <w:top w:val="single" w:color="000000" w:sz="0"/>
              <w:left w:val="single" w:color="000000" w:sz="0"/>
              <w:bottom w:val="single" w:color="000000" w:sz="8"/>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Изменение остатков средств на счетах по учету средств бюджета</w:t>
            </w:r>
          </w:p>
        </w:tc>
        <w:tc>
          <w:tcPr>
            <w:tcW w:w="241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                       399 987,62   </w:t>
            </w: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2" style="width:54.650000pt;height:68.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Word.Picture.8" DrawAspect="Content" ObjectID="0000000002" ShapeID="rectole0000000002" r:id="docRId4"/>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III-14/87</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расходовании средств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1 квартал 2014г</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Отчет главного бухгалтера администрации сельского поселения "Деревянск" о расходовании средств за 1 квартал 2014г.  принять к сведению, согласно приложению.</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tbl>
      <w:tblPr/>
      <w:tblGrid>
        <w:gridCol w:w="2458"/>
        <w:gridCol w:w="542"/>
        <w:gridCol w:w="646"/>
        <w:gridCol w:w="566"/>
        <w:gridCol w:w="1121"/>
        <w:gridCol w:w="591"/>
        <w:gridCol w:w="806"/>
        <w:gridCol w:w="617"/>
        <w:gridCol w:w="1041"/>
        <w:gridCol w:w="645"/>
        <w:gridCol w:w="758"/>
        <w:gridCol w:w="674"/>
        <w:gridCol w:w="757"/>
        <w:gridCol w:w="704"/>
        <w:gridCol w:w="758"/>
        <w:gridCol w:w="737"/>
        <w:gridCol w:w="1134"/>
        <w:gridCol w:w="770"/>
      </w:tblGrid>
      <w:tr>
        <w:trPr>
          <w:trHeight w:val="375" w:hRule="auto"/>
          <w:jc w:val="left"/>
        </w:trPr>
        <w:tc>
          <w:tcPr>
            <w:tcW w:w="245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88"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7"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97"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8"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7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Приложение № 1</w:t>
            </w:r>
          </w:p>
        </w:tc>
      </w:tr>
      <w:tr>
        <w:trPr>
          <w:trHeight w:val="375" w:hRule="auto"/>
          <w:jc w:val="left"/>
        </w:trPr>
        <w:tc>
          <w:tcPr>
            <w:tcW w:w="245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88"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7"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97"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8"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7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 решению Совета сельского </w:t>
            </w:r>
          </w:p>
        </w:tc>
      </w:tr>
      <w:tr>
        <w:trPr>
          <w:trHeight w:val="375" w:hRule="auto"/>
          <w:jc w:val="left"/>
        </w:trPr>
        <w:tc>
          <w:tcPr>
            <w:tcW w:w="245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88"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7"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97"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8"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71"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поселения "Деревянск"</w:t>
            </w:r>
          </w:p>
        </w:tc>
      </w:tr>
      <w:tr>
        <w:trPr>
          <w:trHeight w:val="375" w:hRule="auto"/>
          <w:jc w:val="left"/>
        </w:trPr>
        <w:tc>
          <w:tcPr>
            <w:tcW w:w="245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88"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7"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97"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58"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0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7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от 27.03.2014 г. № III-14/87</w:t>
            </w:r>
          </w:p>
        </w:tc>
      </w:tr>
      <w:tr>
        <w:trPr>
          <w:trHeight w:val="375" w:hRule="auto"/>
          <w:jc w:val="left"/>
        </w:trPr>
        <w:tc>
          <w:tcPr>
            <w:tcW w:w="3000"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6"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95"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04"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5" w:hRule="auto"/>
          <w:jc w:val="left"/>
        </w:trPr>
        <w:tc>
          <w:tcPr>
            <w:tcW w:w="13421" w:type="dxa"/>
            <w:gridSpan w:val="16"/>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ОТЧЕТ  ОБ  ИСПОЛНЕНИИ БЮДЖЕТА</w:t>
            </w:r>
          </w:p>
        </w:tc>
        <w:tc>
          <w:tcPr>
            <w:tcW w:w="1904"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40" w:hRule="auto"/>
          <w:jc w:val="left"/>
        </w:trPr>
        <w:tc>
          <w:tcPr>
            <w:tcW w:w="13421" w:type="dxa"/>
            <w:gridSpan w:val="16"/>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ГЛАВНОГО РАСПОРЯДИТЕЛЯ, РАСПОРЯДИТЕЛЯ, ПОЛУЧАТЕЛЯ БЮДЖЕТНЫХ СРЕДСТВ, </w:t>
            </w:r>
          </w:p>
        </w:tc>
        <w:tc>
          <w:tcPr>
            <w:tcW w:w="1904"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40" w:hRule="auto"/>
          <w:jc w:val="left"/>
        </w:trPr>
        <w:tc>
          <w:tcPr>
            <w:tcW w:w="13421" w:type="dxa"/>
            <w:gridSpan w:val="16"/>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 </w:t>
            </w:r>
            <w:r>
              <w:rPr>
                <w:rFonts w:ascii="Times New Roman" w:hAnsi="Times New Roman" w:cs="Times New Roman" w:eastAsia="Times New Roman"/>
                <w:b/>
                <w:color w:val="auto"/>
                <w:spacing w:val="0"/>
                <w:position w:val="0"/>
                <w:sz w:val="18"/>
                <w:shd w:fill="auto" w:val="clear"/>
              </w:rPr>
              <w:t xml:space="preserve">ГЛАВНОГО АДМИНИСТРАТОРА, АДМИНИСТРАТОРА ИСТОЧНИКОВ ФИНАНСИРОВАНИЯ ДЕФИЦИТА БЮДЖЕТА, </w:t>
            </w:r>
          </w:p>
        </w:tc>
        <w:tc>
          <w:tcPr>
            <w:tcW w:w="1904" w:type="dxa"/>
            <w:gridSpan w:val="2"/>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55" w:hRule="auto"/>
          <w:jc w:val="left"/>
        </w:trPr>
        <w:tc>
          <w:tcPr>
            <w:tcW w:w="11926" w:type="dxa"/>
            <w:gridSpan w:val="14"/>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                                                              </w:t>
            </w:r>
            <w:r>
              <w:rPr>
                <w:rFonts w:ascii="Times New Roman" w:hAnsi="Times New Roman" w:cs="Times New Roman" w:eastAsia="Times New Roman"/>
                <w:b/>
                <w:color w:val="auto"/>
                <w:spacing w:val="0"/>
                <w:position w:val="0"/>
                <w:sz w:val="18"/>
                <w:shd w:fill="auto" w:val="clear"/>
              </w:rPr>
              <w:t xml:space="preserve">ГЛАВНОГО АДМИНИСТРАТОРА, АДМИНИСТРАТОРА ДОХОДОВ БЮДЖЕТА                                    </w:t>
            </w:r>
          </w:p>
        </w:tc>
        <w:tc>
          <w:tcPr>
            <w:tcW w:w="1495" w:type="dxa"/>
            <w:gridSpan w:val="2"/>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904" w:type="dxa"/>
            <w:gridSpan w:val="2"/>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КОДЫ</w:t>
            </w:r>
          </w:p>
        </w:tc>
      </w:tr>
      <w:tr>
        <w:trPr>
          <w:trHeight w:val="255" w:hRule="auto"/>
          <w:jc w:val="left"/>
        </w:trPr>
        <w:tc>
          <w:tcPr>
            <w:tcW w:w="3000"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6"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95"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Форма по ОКУД</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0503127</w:t>
            </w:r>
          </w:p>
        </w:tc>
      </w:tr>
      <w:tr>
        <w:trPr>
          <w:trHeight w:val="282" w:hRule="auto"/>
          <w:jc w:val="left"/>
        </w:trPr>
        <w:tc>
          <w:tcPr>
            <w:tcW w:w="3000"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на  1 апреля 2014 г.</w:t>
            </w:r>
          </w:p>
        </w:tc>
        <w:tc>
          <w:tcPr>
            <w:tcW w:w="1686"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95"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Дата</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01.04.2014</w:t>
            </w:r>
          </w:p>
        </w:tc>
      </w:tr>
      <w:tr>
        <w:trPr>
          <w:trHeight w:val="360" w:hRule="auto"/>
          <w:jc w:val="left"/>
        </w:trPr>
        <w:tc>
          <w:tcPr>
            <w:tcW w:w="7347" w:type="dxa"/>
            <w:gridSpan w:val="8"/>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Главный распорядитель, распорядитель, получатель бюджетных средств, </w:t>
            </w:r>
          </w:p>
        </w:tc>
        <w:tc>
          <w:tcPr>
            <w:tcW w:w="1686"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95"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904"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195" w:hRule="auto"/>
          <w:jc w:val="left"/>
        </w:trPr>
        <w:tc>
          <w:tcPr>
            <w:tcW w:w="5924" w:type="dxa"/>
            <w:gridSpan w:val="6"/>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главный администратор, администратор доходов бюджета, </w:t>
            </w:r>
          </w:p>
        </w:tc>
        <w:tc>
          <w:tcPr>
            <w:tcW w:w="142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6"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95"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55" w:hRule="auto"/>
          <w:jc w:val="left"/>
        </w:trPr>
        <w:tc>
          <w:tcPr>
            <w:tcW w:w="5924" w:type="dxa"/>
            <w:gridSpan w:val="6"/>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главный администратор, администратор источников </w:t>
            </w:r>
          </w:p>
        </w:tc>
        <w:tc>
          <w:tcPr>
            <w:tcW w:w="142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6"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95"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по ОКПО</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300" w:hRule="auto"/>
          <w:jc w:val="left"/>
        </w:trPr>
        <w:tc>
          <w:tcPr>
            <w:tcW w:w="3000"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финансирования дефицита бюджета </w:t>
            </w:r>
          </w:p>
        </w:tc>
        <w:tc>
          <w:tcPr>
            <w:tcW w:w="8926" w:type="dxa"/>
            <w:gridSpan w:val="1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u w:val="single"/>
                <w:shd w:fill="auto" w:val="clear"/>
              </w:rPr>
              <w:t xml:space="preserve">Администрация сельского поселения "Деревянск"</w:t>
            </w:r>
          </w:p>
        </w:tc>
        <w:tc>
          <w:tcPr>
            <w:tcW w:w="1495"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Глава по БК</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w:t>
            </w:r>
          </w:p>
        </w:tc>
      </w:tr>
      <w:tr>
        <w:trPr>
          <w:trHeight w:val="300" w:hRule="auto"/>
          <w:jc w:val="left"/>
        </w:trPr>
        <w:tc>
          <w:tcPr>
            <w:tcW w:w="3000"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Наименование бюджета </w:t>
            </w:r>
          </w:p>
        </w:tc>
        <w:tc>
          <w:tcPr>
            <w:tcW w:w="8926" w:type="dxa"/>
            <w:gridSpan w:val="1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u w:val="single"/>
                <w:shd w:fill="auto" w:val="clear"/>
              </w:rPr>
              <w:t xml:space="preserve">Бюджет поселения                                                                                                                                                                                                                                          </w:t>
            </w:r>
          </w:p>
        </w:tc>
        <w:tc>
          <w:tcPr>
            <w:tcW w:w="1495"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по ОКАТО</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70" w:hRule="auto"/>
          <w:jc w:val="left"/>
        </w:trPr>
        <w:tc>
          <w:tcPr>
            <w:tcW w:w="3000"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Периодичность:     месячная</w:t>
            </w:r>
          </w:p>
        </w:tc>
        <w:tc>
          <w:tcPr>
            <w:tcW w:w="12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6"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95"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70" w:hRule="auto"/>
          <w:jc w:val="left"/>
        </w:trPr>
        <w:tc>
          <w:tcPr>
            <w:tcW w:w="3000"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Единица измерения:  руб. </w:t>
            </w:r>
          </w:p>
        </w:tc>
        <w:tc>
          <w:tcPr>
            <w:tcW w:w="12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1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86"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32"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6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95" w:type="dxa"/>
            <w:gridSpan w:val="2"/>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по ОКЕИ</w:t>
            </w:r>
          </w:p>
        </w:tc>
        <w:tc>
          <w:tcPr>
            <w:tcW w:w="1904" w:type="dxa"/>
            <w:gridSpan w:val="2"/>
            <w:tcBorders>
              <w:top w:val="single" w:color="000000" w:sz="0"/>
              <w:left w:val="single" w:color="000000" w:sz="0"/>
              <w:bottom w:val="single" w:color="000000" w:sz="8"/>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383</w:t>
            </w:r>
          </w:p>
        </w:tc>
      </w:tr>
      <w:tr>
        <w:trPr>
          <w:trHeight w:val="282" w:hRule="auto"/>
          <w:jc w:val="left"/>
        </w:trPr>
        <w:tc>
          <w:tcPr>
            <w:tcW w:w="15325" w:type="dxa"/>
            <w:gridSpan w:val="18"/>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1. </w:t>
            </w:r>
            <w:r>
              <w:rPr>
                <w:rFonts w:ascii="Times New Roman" w:hAnsi="Times New Roman" w:cs="Times New Roman" w:eastAsia="Times New Roman"/>
                <w:b/>
                <w:color w:val="auto"/>
                <w:spacing w:val="0"/>
                <w:position w:val="0"/>
                <w:sz w:val="18"/>
                <w:shd w:fill="auto" w:val="clear"/>
              </w:rPr>
              <w:t xml:space="preserve">Доходы бюджета</w:t>
            </w:r>
          </w:p>
        </w:tc>
      </w:tr>
      <w:tr>
        <w:trPr>
          <w:trHeight w:val="255" w:hRule="auto"/>
          <w:jc w:val="left"/>
        </w:trPr>
        <w:tc>
          <w:tcPr>
            <w:tcW w:w="3000" w:type="dxa"/>
            <w:gridSpan w:val="2"/>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Наименование показателя</w:t>
            </w:r>
          </w:p>
        </w:tc>
        <w:tc>
          <w:tcPr>
            <w:tcW w:w="1212" w:type="dxa"/>
            <w:gridSpan w:val="2"/>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Код строки</w:t>
            </w:r>
          </w:p>
        </w:tc>
        <w:tc>
          <w:tcPr>
            <w:tcW w:w="1712" w:type="dxa"/>
            <w:gridSpan w:val="2"/>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Код дохода по бюджетной классификации</w:t>
            </w:r>
          </w:p>
        </w:tc>
        <w:tc>
          <w:tcPr>
            <w:tcW w:w="1423" w:type="dxa"/>
            <w:gridSpan w:val="2"/>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Утвержденные бюджетные назначения</w:t>
            </w:r>
          </w:p>
        </w:tc>
        <w:tc>
          <w:tcPr>
            <w:tcW w:w="6074" w:type="dxa"/>
            <w:gridSpan w:val="8"/>
            <w:tcBorders>
              <w:top w:val="single" w:color="000000" w:sz="4"/>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Исполнено</w:t>
            </w:r>
          </w:p>
        </w:tc>
        <w:tc>
          <w:tcPr>
            <w:tcW w:w="1904" w:type="dxa"/>
            <w:gridSpan w:val="2"/>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Неисполненные назначения</w:t>
            </w:r>
          </w:p>
        </w:tc>
      </w:tr>
      <w:tr>
        <w:trPr>
          <w:trHeight w:val="207" w:hRule="auto"/>
          <w:jc w:val="left"/>
        </w:trPr>
        <w:tc>
          <w:tcPr>
            <w:tcW w:w="3000"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1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71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23"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86" w:type="dxa"/>
            <w:gridSpan w:val="2"/>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через финансовые органы</w:t>
            </w:r>
          </w:p>
        </w:tc>
        <w:tc>
          <w:tcPr>
            <w:tcW w:w="1432" w:type="dxa"/>
            <w:gridSpan w:val="2"/>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через банковские счета</w:t>
            </w:r>
          </w:p>
        </w:tc>
        <w:tc>
          <w:tcPr>
            <w:tcW w:w="1461" w:type="dxa"/>
            <w:gridSpan w:val="2"/>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некассовые операции</w:t>
            </w:r>
          </w:p>
        </w:tc>
        <w:tc>
          <w:tcPr>
            <w:tcW w:w="1495" w:type="dxa"/>
            <w:gridSpan w:val="2"/>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итого</w:t>
            </w:r>
          </w:p>
        </w:tc>
        <w:tc>
          <w:tcPr>
            <w:tcW w:w="1904"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07" w:hRule="auto"/>
          <w:jc w:val="left"/>
        </w:trPr>
        <w:tc>
          <w:tcPr>
            <w:tcW w:w="3000"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1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71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23"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86"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3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61"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95"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04"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07" w:hRule="auto"/>
          <w:jc w:val="left"/>
        </w:trPr>
        <w:tc>
          <w:tcPr>
            <w:tcW w:w="3000"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1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71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23"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86"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3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61"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95"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04"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07" w:hRule="auto"/>
          <w:jc w:val="left"/>
        </w:trPr>
        <w:tc>
          <w:tcPr>
            <w:tcW w:w="3000"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1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71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23"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686"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32"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61"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95"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04" w:type="dxa"/>
            <w:gridSpan w:val="2"/>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300" w:hRule="auto"/>
          <w:jc w:val="left"/>
        </w:trPr>
        <w:tc>
          <w:tcPr>
            <w:tcW w:w="3000"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w:t>
            </w:r>
          </w:p>
        </w:tc>
        <w:tc>
          <w:tcPr>
            <w:tcW w:w="1212" w:type="dxa"/>
            <w:gridSpan w:val="2"/>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w:t>
            </w:r>
          </w:p>
        </w:tc>
        <w:tc>
          <w:tcPr>
            <w:tcW w:w="1712" w:type="dxa"/>
            <w:gridSpan w:val="2"/>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w:t>
            </w:r>
          </w:p>
        </w:tc>
        <w:tc>
          <w:tcPr>
            <w:tcW w:w="1423" w:type="dxa"/>
            <w:gridSpan w:val="2"/>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w:t>
            </w:r>
          </w:p>
        </w:tc>
        <w:tc>
          <w:tcPr>
            <w:tcW w:w="1686" w:type="dxa"/>
            <w:gridSpan w:val="2"/>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w:t>
            </w:r>
          </w:p>
        </w:tc>
        <w:tc>
          <w:tcPr>
            <w:tcW w:w="1432" w:type="dxa"/>
            <w:gridSpan w:val="2"/>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w:t>
            </w:r>
          </w:p>
        </w:tc>
        <w:tc>
          <w:tcPr>
            <w:tcW w:w="1461" w:type="dxa"/>
            <w:gridSpan w:val="2"/>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w:t>
            </w:r>
          </w:p>
        </w:tc>
        <w:tc>
          <w:tcPr>
            <w:tcW w:w="1495" w:type="dxa"/>
            <w:gridSpan w:val="2"/>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w:t>
            </w:r>
          </w:p>
        </w:tc>
        <w:tc>
          <w:tcPr>
            <w:tcW w:w="1904" w:type="dxa"/>
            <w:gridSpan w:val="2"/>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w:t>
            </w:r>
          </w:p>
        </w:tc>
      </w:tr>
      <w:tr>
        <w:trPr>
          <w:trHeight w:val="259" w:hRule="auto"/>
          <w:jc w:val="left"/>
        </w:trPr>
        <w:tc>
          <w:tcPr>
            <w:tcW w:w="3000"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Доходы бюджета - всего  </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4 240 834,00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1 044 745,80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1 044 745,80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3 196 088,20</w:t>
            </w:r>
          </w:p>
        </w:tc>
      </w:tr>
      <w:tr>
        <w:trPr>
          <w:trHeight w:val="255" w:hRule="auto"/>
          <w:jc w:val="left"/>
        </w:trPr>
        <w:tc>
          <w:tcPr>
            <w:tcW w:w="3000"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в том числе:</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465"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НАЛОГОВЫЕ И НЕНАЛОГОВЫЕ ДОХОДЫ</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92710000000000000000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4 064,00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18 173,80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18 173,80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-14 109,80</w:t>
            </w:r>
          </w:p>
        </w:tc>
      </w:tr>
      <w:tr>
        <w:trPr>
          <w:trHeight w:val="30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ГОСУДАРСТВЕННАЯ ПОШЛИНА</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92710800000000000000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3 000,00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1 000,00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1 000,00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2 000,00</w:t>
            </w:r>
          </w:p>
        </w:tc>
      </w:tr>
      <w:tr>
        <w:trPr>
          <w:trHeight w:val="1365"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92710804000010000110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3 000,00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1 000,00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1 000,00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2 000,00</w:t>
            </w:r>
          </w:p>
        </w:tc>
      </w:tr>
      <w:tr>
        <w:trPr>
          <w:trHeight w:val="1815"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92710804020010000110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3 000,00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1 000,00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1 000,00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2 000,00</w:t>
            </w:r>
          </w:p>
        </w:tc>
      </w:tr>
      <w:tr>
        <w:trPr>
          <w:trHeight w:val="114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ДОХОДЫ ОТ ИСПОЛЬЗОВАНИЯ ИМУЩЕСТВА, НАХОДЯЩЕГОСЯ В ГОСУДАРСТВЕННОЙ И МУНИЦИПАЛЬНОЙ СОБСТВЕННОСТИ</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92711100000000000000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1 064,00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17 173,80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17 173,80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-16 109,80</w:t>
            </w:r>
          </w:p>
        </w:tc>
      </w:tr>
      <w:tr>
        <w:trPr>
          <w:trHeight w:val="2265"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92711105000000000120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1 064,00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17 173,80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17 173,80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-16 109,80</w:t>
            </w:r>
          </w:p>
        </w:tc>
      </w:tr>
      <w:tr>
        <w:trPr>
          <w:trHeight w:val="1815"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92711105010000000120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1 064,00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17 173,80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17 173,80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-16 109,80</w:t>
            </w:r>
          </w:p>
        </w:tc>
      </w:tr>
      <w:tr>
        <w:trPr>
          <w:trHeight w:val="204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92711105013100000120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1 064,00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17 173,80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17 173,80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-16 109,80</w:t>
            </w:r>
          </w:p>
        </w:tc>
      </w:tr>
      <w:tr>
        <w:trPr>
          <w:trHeight w:val="30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БЕЗВОЗМЕЗДНЫЕ ПОСТУПЛЕНИЯ</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92720000000000000000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4 236 770,00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1 026 572,00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1 026 572,00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3 210 198,00</w:t>
            </w:r>
          </w:p>
        </w:tc>
      </w:tr>
      <w:tr>
        <w:trPr>
          <w:trHeight w:val="915"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БЕЗВОЗМЕЗДНЫЕ ПОСТУПЛЕНИЯ ОТ ДРУГИХ БЮДЖЕТОВ БЮДЖЕТНОЙ СИСТЕМЫ РОССИЙСКОЙ ФЕДЕРАЦИИ</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92720200000000000000</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4 236 770,00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1 026 572,00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1 026 572,00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3 210 198,00</w:t>
            </w:r>
          </w:p>
        </w:tc>
      </w:tr>
      <w:tr>
        <w:trPr>
          <w:trHeight w:val="69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Дотации бюджетам субъектов Российской Федерации и муниципальных образований</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92720201000000000151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2 841 830,00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707 637,00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707 637,00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2 134 193,00</w:t>
            </w:r>
          </w:p>
        </w:tc>
      </w:tr>
      <w:tr>
        <w:trPr>
          <w:trHeight w:val="465"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Дотации на выравнивание бюджетной обеспеченности</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92720201001000000151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22 380,00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5 595,00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5 595,00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16 785,00</w:t>
            </w:r>
          </w:p>
        </w:tc>
      </w:tr>
      <w:tr>
        <w:trPr>
          <w:trHeight w:val="69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Дотации бюджетам поселений на выравнивание бюджетной обеспеченности</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92720201001100000151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22 380,00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5 595,00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5 595,00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16 785,00</w:t>
            </w:r>
          </w:p>
        </w:tc>
      </w:tr>
      <w:tr>
        <w:trPr>
          <w:trHeight w:val="69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Дотации бюджетам на поддержку мер по обеспечению сбалансированности бюджетов</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92720201003000000151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2 819 450,00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702 042,00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702 042,00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2 117 408,00</w:t>
            </w:r>
          </w:p>
        </w:tc>
      </w:tr>
      <w:tr>
        <w:trPr>
          <w:trHeight w:val="69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Дотации бюджетам поселений на поддержку мер по обеспечению сбалансированности бюджетов</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92720201003100000151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2 819 450,00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702 042,00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702 042,00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2 117 408,00</w:t>
            </w:r>
          </w:p>
        </w:tc>
      </w:tr>
      <w:tr>
        <w:trPr>
          <w:trHeight w:val="69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Субвенции бюджетам субъектов Российской Федерации и муниципальных образований</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92720203000000000151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115 740,00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28 935,00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28 935,00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86 805,00</w:t>
            </w:r>
          </w:p>
        </w:tc>
      </w:tr>
      <w:tr>
        <w:trPr>
          <w:trHeight w:val="69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Субвенции бюджетам на государственную регистрацию актов гражданского состояния</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92720203003000000151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7 920,00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1 980,00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1 980,00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5 940,00</w:t>
            </w:r>
          </w:p>
        </w:tc>
      </w:tr>
      <w:tr>
        <w:trPr>
          <w:trHeight w:val="69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Субвенции бюджетам поселений на государственную регистрацию актов гражданского состояния</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92720203003100000151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7 920,00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1 980,00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1 980,00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5 940,00</w:t>
            </w:r>
          </w:p>
        </w:tc>
      </w:tr>
      <w:tr>
        <w:trPr>
          <w:trHeight w:val="114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Субвенции бюджетам на осуществление первичного воинского учета на территориях, где отсутствуют военные комиссариаты</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92720203015000000151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107 820,00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26 955,00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26 955,00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80 865,00</w:t>
            </w:r>
          </w:p>
        </w:tc>
      </w:tr>
      <w:tr>
        <w:trPr>
          <w:trHeight w:val="114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Субвенции бюджетам поселений на осуществление первичного воинского учета на территориях, где отсутствуют военные комиссариаты</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92720203015100000151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107 820,00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26 955,00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26 955,00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80 865,00</w:t>
            </w:r>
          </w:p>
        </w:tc>
      </w:tr>
      <w:tr>
        <w:trPr>
          <w:trHeight w:val="30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Иные межбюджетные трансферты</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92720204000000000151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1 279 200,00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290 000,00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290 000,00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989 200,00</w:t>
            </w:r>
          </w:p>
        </w:tc>
      </w:tr>
      <w:tr>
        <w:trPr>
          <w:trHeight w:val="159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92720204014000000151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1 279 200,00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290 000,00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290 000,00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989 200,00</w:t>
            </w:r>
          </w:p>
        </w:tc>
      </w:tr>
      <w:tr>
        <w:trPr>
          <w:trHeight w:val="1590" w:hRule="auto"/>
          <w:jc w:val="left"/>
        </w:trPr>
        <w:tc>
          <w:tcPr>
            <w:tcW w:w="3000" w:type="dxa"/>
            <w:gridSpan w:val="2"/>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010</w:t>
            </w:r>
          </w:p>
        </w:tc>
        <w:tc>
          <w:tcPr>
            <w:tcW w:w="171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92720204014100000151</w:t>
            </w:r>
          </w:p>
        </w:tc>
        <w:tc>
          <w:tcPr>
            <w:tcW w:w="1423"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1 279 200,00</w:t>
            </w:r>
          </w:p>
        </w:tc>
        <w:tc>
          <w:tcPr>
            <w:tcW w:w="1686"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290 000,00</w:t>
            </w:r>
          </w:p>
        </w:tc>
        <w:tc>
          <w:tcPr>
            <w:tcW w:w="1432"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61"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1495" w:type="dxa"/>
            <w:gridSpan w:val="2"/>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290 000,00</w:t>
            </w:r>
          </w:p>
        </w:tc>
        <w:tc>
          <w:tcPr>
            <w:tcW w:w="1904" w:type="dxa"/>
            <w:gridSpan w:val="2"/>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989 200,00</w:t>
            </w: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tbl>
      <w:tblPr>
        <w:tblInd w:w="93" w:type="dxa"/>
      </w:tblPr>
      <w:tblGrid>
        <w:gridCol w:w="1291"/>
        <w:gridCol w:w="768"/>
        <w:gridCol w:w="1358"/>
        <w:gridCol w:w="1124"/>
        <w:gridCol w:w="1134"/>
        <w:gridCol w:w="709"/>
        <w:gridCol w:w="567"/>
        <w:gridCol w:w="425"/>
        <w:gridCol w:w="567"/>
        <w:gridCol w:w="425"/>
        <w:gridCol w:w="1428"/>
      </w:tblGrid>
      <w:tr>
        <w:trPr>
          <w:trHeight w:val="375" w:hRule="auto"/>
          <w:jc w:val="left"/>
        </w:trPr>
        <w:tc>
          <w:tcPr>
            <w:tcW w:w="129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6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5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3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Приложение № 2</w:t>
            </w:r>
          </w:p>
        </w:tc>
      </w:tr>
      <w:tr>
        <w:trPr>
          <w:trHeight w:val="375" w:hRule="auto"/>
          <w:jc w:val="left"/>
        </w:trPr>
        <w:tc>
          <w:tcPr>
            <w:tcW w:w="129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6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5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3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 решению Совета сельского </w:t>
            </w:r>
          </w:p>
        </w:tc>
      </w:tr>
      <w:tr>
        <w:trPr>
          <w:trHeight w:val="375" w:hRule="auto"/>
          <w:jc w:val="left"/>
        </w:trPr>
        <w:tc>
          <w:tcPr>
            <w:tcW w:w="129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6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5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3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поселения "Деревянск"</w:t>
            </w:r>
          </w:p>
        </w:tc>
      </w:tr>
      <w:tr>
        <w:trPr>
          <w:trHeight w:val="375" w:hRule="auto"/>
          <w:jc w:val="left"/>
        </w:trPr>
        <w:tc>
          <w:tcPr>
            <w:tcW w:w="129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6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5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3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от 27.03.2014 г. № III-14/87</w:t>
            </w:r>
          </w:p>
        </w:tc>
      </w:tr>
      <w:tr>
        <w:trPr>
          <w:trHeight w:val="375" w:hRule="auto"/>
          <w:jc w:val="left"/>
        </w:trPr>
        <w:tc>
          <w:tcPr>
            <w:tcW w:w="129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6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5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34"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5"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2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2" w:hRule="auto"/>
          <w:jc w:val="left"/>
        </w:trPr>
        <w:tc>
          <w:tcPr>
            <w:tcW w:w="7943" w:type="dxa"/>
            <w:gridSpan w:val="9"/>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b/>
                <w:color w:val="auto"/>
                <w:spacing w:val="0"/>
                <w:position w:val="0"/>
                <w:sz w:val="18"/>
                <w:shd w:fill="auto" w:val="clear"/>
              </w:rPr>
              <w:t xml:space="preserve">                          2. </w:t>
            </w:r>
            <w:r>
              <w:rPr>
                <w:rFonts w:ascii="Arial CYR" w:hAnsi="Arial CYR" w:cs="Arial CYR" w:eastAsia="Arial CYR"/>
                <w:b/>
                <w:color w:val="auto"/>
                <w:spacing w:val="0"/>
                <w:position w:val="0"/>
                <w:sz w:val="18"/>
                <w:shd w:fill="auto" w:val="clear"/>
              </w:rPr>
              <w:t xml:space="preserve">Расходы бюджета</w:t>
            </w:r>
          </w:p>
        </w:tc>
        <w:tc>
          <w:tcPr>
            <w:tcW w:w="185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r>
              <w:rPr>
                <w:rFonts w:ascii="Arial CYR" w:hAnsi="Arial CYR" w:cs="Arial CYR" w:eastAsia="Arial CYR"/>
                <w:color w:val="auto"/>
                <w:spacing w:val="0"/>
                <w:position w:val="0"/>
                <w:sz w:val="18"/>
                <w:shd w:fill="auto" w:val="clear"/>
              </w:rPr>
              <w:t xml:space="preserve">Форма 0503127  с.2</w:t>
            </w:r>
          </w:p>
        </w:tc>
      </w:tr>
      <w:tr>
        <w:trPr>
          <w:trHeight w:val="259" w:hRule="auto"/>
          <w:jc w:val="left"/>
        </w:trPr>
        <w:tc>
          <w:tcPr>
            <w:tcW w:w="1291"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358"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124"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134"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09"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567"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425"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567"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425"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428"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r>
      <w:tr>
        <w:trPr>
          <w:trHeight w:val="240" w:hRule="auto"/>
          <w:jc w:val="left"/>
        </w:trPr>
        <w:tc>
          <w:tcPr>
            <w:tcW w:w="1291"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r>
              <w:rPr>
                <w:rFonts w:ascii="Arial CYR" w:hAnsi="Arial CYR" w:cs="Arial CYR" w:eastAsia="Arial CYR"/>
                <w:color w:val="auto"/>
                <w:spacing w:val="0"/>
                <w:position w:val="0"/>
                <w:sz w:val="18"/>
                <w:shd w:fill="auto" w:val="clear"/>
              </w:rPr>
              <w:t xml:space="preserve">Наименование показателя</w:t>
            </w:r>
          </w:p>
        </w:tc>
        <w:tc>
          <w:tcPr>
            <w:tcW w:w="768"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Код строки</w:t>
            </w:r>
          </w:p>
        </w:tc>
        <w:tc>
          <w:tcPr>
            <w:tcW w:w="1358"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8"/>
                <w:shd w:fill="auto" w:val="clear"/>
              </w:rPr>
              <w:t xml:space="preserve">Код расхода по бюджетной классификации</w:t>
            </w:r>
          </w:p>
        </w:tc>
        <w:tc>
          <w:tcPr>
            <w:tcW w:w="1124"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Утвержденные бюджетные назначения</w:t>
            </w:r>
          </w:p>
        </w:tc>
        <w:tc>
          <w:tcPr>
            <w:tcW w:w="1134"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Лимиты бюджетных обязательств</w:t>
            </w:r>
          </w:p>
        </w:tc>
        <w:tc>
          <w:tcPr>
            <w:tcW w:w="2268" w:type="dxa"/>
            <w:gridSpan w:val="4"/>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r>
              <w:rPr>
                <w:rFonts w:ascii="Arial CYR" w:hAnsi="Arial CYR" w:cs="Arial CYR" w:eastAsia="Arial CYR"/>
                <w:color w:val="auto"/>
                <w:spacing w:val="0"/>
                <w:position w:val="0"/>
                <w:sz w:val="18"/>
                <w:shd w:fill="auto" w:val="clear"/>
              </w:rPr>
              <w:t xml:space="preserve">Исполнено</w:t>
            </w:r>
          </w:p>
        </w:tc>
        <w:tc>
          <w:tcPr>
            <w:tcW w:w="1853" w:type="dxa"/>
            <w:gridSpan w:val="2"/>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Неисполненные  назначения</w:t>
            </w:r>
          </w:p>
        </w:tc>
      </w:tr>
      <w:tr>
        <w:trPr>
          <w:trHeight w:val="207" w:hRule="auto"/>
          <w:jc w:val="left"/>
        </w:trPr>
        <w:tc>
          <w:tcPr>
            <w:tcW w:w="1291"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6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5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2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3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68" w:type="dxa"/>
            <w:gridSpan w:val="4"/>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53" w:type="dxa"/>
            <w:gridSpan w:val="2"/>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25" w:hRule="auto"/>
          <w:jc w:val="left"/>
        </w:trPr>
        <w:tc>
          <w:tcPr>
            <w:tcW w:w="1291"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6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5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2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3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9"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через финансовые органы</w:t>
            </w:r>
          </w:p>
        </w:tc>
        <w:tc>
          <w:tcPr>
            <w:tcW w:w="567"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через банковские счета</w:t>
            </w:r>
          </w:p>
        </w:tc>
        <w:tc>
          <w:tcPr>
            <w:tcW w:w="425"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некассовые операции</w:t>
            </w:r>
          </w:p>
        </w:tc>
        <w:tc>
          <w:tcPr>
            <w:tcW w:w="567"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итого</w:t>
            </w:r>
          </w:p>
        </w:tc>
        <w:tc>
          <w:tcPr>
            <w:tcW w:w="425"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по ассигнованиям</w:t>
            </w:r>
          </w:p>
        </w:tc>
        <w:tc>
          <w:tcPr>
            <w:tcW w:w="1428"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по лимитам бюджетных обязательств</w:t>
            </w:r>
          </w:p>
        </w:tc>
      </w:tr>
      <w:tr>
        <w:trPr>
          <w:trHeight w:val="225" w:hRule="auto"/>
          <w:jc w:val="left"/>
        </w:trPr>
        <w:tc>
          <w:tcPr>
            <w:tcW w:w="1291"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6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5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2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3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9"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7"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5"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7"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5"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2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10" w:hRule="auto"/>
          <w:jc w:val="left"/>
        </w:trPr>
        <w:tc>
          <w:tcPr>
            <w:tcW w:w="1291"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6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5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2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3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9"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7"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5"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7"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5"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2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07" w:hRule="auto"/>
          <w:jc w:val="left"/>
        </w:trPr>
        <w:tc>
          <w:tcPr>
            <w:tcW w:w="1291"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6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5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2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34"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9"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7"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5"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7"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5"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2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59" w:hRule="auto"/>
          <w:jc w:val="left"/>
        </w:trPr>
        <w:tc>
          <w:tcPr>
            <w:tcW w:w="129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1</w:t>
            </w:r>
          </w:p>
        </w:tc>
        <w:tc>
          <w:tcPr>
            <w:tcW w:w="768"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w:t>
            </w:r>
          </w:p>
        </w:tc>
        <w:tc>
          <w:tcPr>
            <w:tcW w:w="1358"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3</w:t>
            </w:r>
          </w:p>
        </w:tc>
        <w:tc>
          <w:tcPr>
            <w:tcW w:w="1124"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4</w:t>
            </w:r>
          </w:p>
        </w:tc>
        <w:tc>
          <w:tcPr>
            <w:tcW w:w="1134"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5</w:t>
            </w:r>
          </w:p>
        </w:tc>
        <w:tc>
          <w:tcPr>
            <w:tcW w:w="709"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6</w:t>
            </w:r>
          </w:p>
        </w:tc>
        <w:tc>
          <w:tcPr>
            <w:tcW w:w="567"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7</w:t>
            </w:r>
          </w:p>
        </w:tc>
        <w:tc>
          <w:tcPr>
            <w:tcW w:w="425"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8</w:t>
            </w:r>
          </w:p>
        </w:tc>
        <w:tc>
          <w:tcPr>
            <w:tcW w:w="567"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w:t>
            </w:r>
          </w:p>
        </w:tc>
        <w:tc>
          <w:tcPr>
            <w:tcW w:w="425"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10</w:t>
            </w:r>
          </w:p>
        </w:tc>
        <w:tc>
          <w:tcPr>
            <w:tcW w:w="1428"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11</w:t>
            </w:r>
          </w:p>
        </w:tc>
      </w:tr>
      <w:tr>
        <w:trPr>
          <w:trHeight w:val="300" w:hRule="auto"/>
          <w:jc w:val="left"/>
        </w:trPr>
        <w:tc>
          <w:tcPr>
            <w:tcW w:w="1291"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 бюджета - всего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x</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5 223 521,62</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5 223 521,62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957 272,17</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957 272,17</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4 266 249,45</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4 266 249,45</w:t>
            </w:r>
          </w:p>
        </w:tc>
      </w:tr>
      <w:tr>
        <w:trPr>
          <w:trHeight w:val="300" w:hRule="auto"/>
          <w:jc w:val="left"/>
        </w:trPr>
        <w:tc>
          <w:tcPr>
            <w:tcW w:w="1291" w:type="dxa"/>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в том числе:</w:t>
            </w:r>
          </w:p>
        </w:tc>
        <w:tc>
          <w:tcPr>
            <w:tcW w:w="768"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358"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124"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134"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09"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567"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425"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567"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425"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428" w:type="dxa"/>
            <w:tcBorders>
              <w:top w:val="single" w:color="000000" w:sz="0"/>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92701029900201121000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593 581,00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593 581,00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96 622,80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96 622,80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496 958,20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496 958,20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92701029900201121200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593 581,00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593 581,00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96 622,80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96 622,80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496 958,20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496 958,20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труда и 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92701029900201121210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593 581,00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593 581,00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96 622,80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96 622,80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496 958,20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496 958,20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Заработная плата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92701029900201121211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455 899,00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455 899,00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75 044,80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75 044,80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380 854,20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380 854,20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92701029900201121213</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137 682,00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137 682,00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21 578,00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21 578,00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116 104,00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116 104,00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92701049900202121000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1 066 897,00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1 066 897,00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135 728,61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135 728,61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931 168,39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931 168,39</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92701049900202121200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1 066 897,00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1 066 897,00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135 728,61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135 728,61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931 168,39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931 168,39</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труда и 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92701049900202121210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1 066 897,00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1 066 897,00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135 728,61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135 728,61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931 168,39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931 168,39</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Заработная плата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92701049900202121211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819 427,00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819 427,00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108 445,11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108 445,11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710 981,89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710 981,89</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92701049900202121213</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247 470,00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247 470,00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27 283,50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27 283,50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220 186,50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220 186,50</w:t>
            </w:r>
          </w:p>
        </w:tc>
      </w:tr>
      <w:tr>
        <w:trPr>
          <w:trHeight w:val="114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Иные выплаты персоналу государственных (муниципальных) органов, за исключением фонда оплаты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92701049900202122000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92701049900202122200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21 500,00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труда и 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92701049900202122210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Прочие выплаты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92701049900202122212</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92701049900202122220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Транспортные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92701049900202122222</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Прочие работы,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92701049900202122226</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92701049900202242000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145 620,00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145 620,00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30 976,41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30 976,41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114 643,59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114 643,59</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92701049900202242200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122 000,00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122 000,00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30 976,41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30 976,41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91 023,59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91 023,59</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92701049900202242220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122 000,00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122 000,00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30 976,41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30 976,41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91 023,59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91 023,59</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Услуги связи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92701049900202242221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20 304,41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20 304,41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39 695,59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39 695,59</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Работы, услуги по содержанию имущества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92701049900202242225</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10 672,00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10 672,00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11 328,00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11 328,00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Прочие работы,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92701049900202242226</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40 000,00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Поступление нефинансовых активов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92701049900202242300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23 620,00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23 620,00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23 620,00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23 620,00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основных средств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92701049900202242310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13 620,00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13 620,00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13 620,00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13 620,00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материальных запасов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92701049900202242340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810 994,62</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810 994,62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181 161,30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181 161,30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629 833,32</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629 833,32</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506 227,00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506 227,00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120 611,30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120 611,30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385 615,70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385 615,70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506 227,00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506 227,00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120 611,30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120 611,30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385 615,70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385 615,70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Услуги связи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92701049900202244221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Транспортные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92701049900202244222</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Коммунальные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92701049900202244223</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280 000,00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280 000,00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98 902,39</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98 902,39</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181 097,61</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181 097,61</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Работы, услуги по содержанию имущества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92701049900202244225</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170 000,00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170 000,00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21 708,91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21 708,91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148 291,09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148 291,09</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Прочие работы,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92701049900202244226</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44 727,00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44 727,00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44 727,00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44 727,00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Поступление нефинансовых активов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92701049900202244300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304 767,62</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304 767,62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60 550,00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60 550,00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244 217,62</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244 217,62</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основных средств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92701049900202244310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8 615,00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8 615,00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6 380,00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6 380,00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2 235,00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2 235,00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материальных запасов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92701049900202244340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296 152,62</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296 152,62</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54 170,00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54 170,00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241 982,62</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241 982,62</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Уплата прочих налогов, сборов и иных платежей</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92701049900202852000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92701049900202852200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Прочие 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92701049900202852290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1 500,00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Иные межбюджетные трансферты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92701049909003540000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22 380,00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22 380,00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5 595,00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5 595,00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16 785,00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16 785,00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92701049909003540200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22 380,00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22 380,00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5 595,00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5 595,00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16 785,00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16 785,00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Безвозмездные перечисления бюджетам</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92701049909003540250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22 380,00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22 380,00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5 595,00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5 595,00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16 785,00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16 785,00</w:t>
            </w:r>
          </w:p>
        </w:tc>
      </w:tr>
      <w:tr>
        <w:trPr>
          <w:trHeight w:val="69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Перечисления другим бюджетам бюджетной системы Российской Федерации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92701049909003540251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22 380,00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22 380,00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5 595,00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5 595,00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16 785,00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16 785,00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92701139900901244000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92701139900901244200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92701139900901244220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Транспортные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92701139900901244222</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1 273,00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Уплата прочих налогов, сборов и иных платежей</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92701139900901852000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92701139900901852200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Прочие 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92701139900901852290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4 000,00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92701139905930244000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7 920,00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7 920,00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7 920,00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7 920,00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Поступление нефинансовых активов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92701139905930244300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7 920,00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7 920,00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7 920,00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7 920,00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основных средств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92701139905930244310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2 500,00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материальных запасов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92701139905930244340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5 420,00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5 420,00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5 420,00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5 420,00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92702039905118121000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78 500,00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78 500,00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10 257,00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10 257,00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68 243,00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68 243,00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92702039905118121200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78 500,00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78 500,00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10 257,00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10 257,00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68 243,00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68 243,00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труда и 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92702039905118121210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78 500,00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78 500,00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10 257,00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10 257,00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68 243,00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68 243,00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Заработная плата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92702039905118121211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60 300,00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60 300,00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7 520,00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7 520,00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52 780,00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52 780,00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92702039905118121213</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18 200,00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18 200,00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2 737,00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2 737,00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15 463,00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15 463,00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92702039905118242000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92702039905118242200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92702039905118242220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Услуги связи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92702039905118242221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3 500,00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25 820,00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25 820,00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25 820,00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25 820,00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Коммунальные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92702039905118244223</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Поступление нефинансовых активов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92702039905118244300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10 820,00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10 820,00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10 820,00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10 820,00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основных средств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92702039905118244310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5 820,00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5 820,00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5 820,00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5 820,00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материальных запасов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92702039905118244340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92703099900501244000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54 600,00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54 600,00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54 600,00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54 600,00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92703099900501244200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33 600,00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33 600,00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33 600,00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33 600,00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92703099900501244220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33 600,00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33 600,00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33 600,00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33 600,00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Работы, услуги по содержанию имущества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92703099900501244225</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Прочие работы,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92703099900501244226</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23 600,00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23 600,00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23 600,00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23 600,00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Поступление нефинансовых активов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92703099900501244300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основных средств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92703099900501244310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11 200,00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11 200,00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11 200,00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11 200,00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материальных запасов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92703099900501244340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9 800,00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9 800,00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9 800,00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9 800,00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92704019900182121000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92704019900182121200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труда и 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92704019900182121210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39 000,00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Заработная плата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92704019900182121211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92704019900182121213</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92704099900301244000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210 752,00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210 752,00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63 650,00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63 650,00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147 102,00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147 102,00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92704099900301244200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210 752,00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210 752,00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63 650,00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63 650,00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147 102,00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147 102,00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92704099900301244220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210 752,00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210 752,00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63 650,00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63 650,00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147 102,00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147 102,00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Работы, услуги по содержанию имущества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92704099900301244225</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210 752,00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210 752,00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63 650,00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63 650,00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147 102,00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147 102,00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92704099900302244000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92704099900302244200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92704099900302244220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Работы, услуги по содержанию имущества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92704099900302244225</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353 700,00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92705039900601244000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277 000,00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277 000,00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154 974,41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154 974,41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122 025,59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122 025,59</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92705039900601244200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262 000,00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262 000,00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154 974,41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154 974,41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107 025,59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107 025,59</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92705039900601244220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262 000,00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262 000,00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154 974,41</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154 974,41</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107 025,59</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107 025,59</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Коммунальные услуги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92705039900601244223</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237 000,00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237 000,00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147 848,15</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147 848,15</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89 151,85</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89 151,85</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Работы, услуги по содержанию имущества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92705039900601244225</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25 000,00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25 000,00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7 126,26</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7 126,26</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17 873,74</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17 873,74</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Поступление нефинансовых активов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92705039900601244300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материальных запасов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92705039900601244340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92705039900602244000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92705039900602244200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92705039900602244220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Работы, услуги по содержанию имущества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92705039900602244225</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92705039900603244000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92705039900603244200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92705039900603244220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Работы, услуги по содержанию имущества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92705039900603244225</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92705039900604244000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92705039900604244200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92705039900604244220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Работы, услуги по содержанию имущества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92705039900604244225</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Поступление нефинансовых активов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92705039900604244300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материальных запасов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92705039900604244340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92707099900608121000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1 256 700,00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1 256 700,00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234 263,74</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234 263,74</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1 022 436,26</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1 022 436,26</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92707099900608121200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1 256 700,00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1 256 700,00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234 263,74</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234 263,74</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1 022 436,26</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1 022 436,26</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труда и 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92707099900608121210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1 256 700,00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1 256 700,00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234 263,74</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234 263,74</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1 022 436,26</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1 022 436,26</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Заработная плата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92707099900608121211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953 200,00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953 200,00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161 631,00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161 631,00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791 569,00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791 569,00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92707099900608121213</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303 500,00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303 500,00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72 632,74</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72 632,74</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230 867,26</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230 867,26</w:t>
            </w:r>
          </w:p>
        </w:tc>
      </w:tr>
      <w:tr>
        <w:trPr>
          <w:trHeight w:val="114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Иные выплаты персоналу государственных (муниципальных) органов, за исключением фонда оплаты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92707099900608122000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92707099900608122200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труда и начисления на выплаты по оплате труда</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92707099900608122210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Прочие выплаты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92707099900608122212</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1 100,00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92707099900608242000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13 400,00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13 400,00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1 634,80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1 634,80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11 765,20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11 765,20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92707099900608242200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13 400,00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13 400,00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1 634,80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1 634,80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11 765,20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11 765,20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Оплата работ, услуг</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92707099900608242220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13 400,00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13 400,00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1 634,80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1 634,80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11 765,20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11 765,20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Услуги связи</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92707099900608242221</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13 400,00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13 400,00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1 634,80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1 634,80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11 765,20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11 765,20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Поступление нефинансовых активов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92707099900608244300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Увеличение стоимости материальных запасов</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92707099900608244340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8 000,00</w:t>
            </w:r>
          </w:p>
        </w:tc>
      </w:tr>
      <w:tr>
        <w:trPr>
          <w:trHeight w:val="46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Иные пенсии, социальные доплаты к пенсиям</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92710019900801312000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155 784,00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155 784,00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38 408,10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38 408,10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117 375,90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117 375,90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92710019900801312200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155 784,00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155 784,00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38 408,10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38 408,10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117 375,90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117 375,90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Социальное обеспечение</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92710019900801312260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155 784,00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155 784,00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38 408,10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38 408,10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117 375,90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117 375,90</w:t>
            </w:r>
          </w:p>
        </w:tc>
      </w:tr>
      <w:tr>
        <w:trPr>
          <w:trHeight w:val="915"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Пенсии, пособия, выплачиваемые организациями сектора государственного управления</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92710019900801312263</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155 784,00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155 784,00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38 408,10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38 408,10</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117 375,90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117 375,90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92710069900901244000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92710069900901244200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r>
      <w:tr>
        <w:trPr>
          <w:trHeight w:val="300" w:hRule="auto"/>
          <w:jc w:val="left"/>
        </w:trPr>
        <w:tc>
          <w:tcPr>
            <w:tcW w:w="1291"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Прочие расходы</w:t>
            </w:r>
          </w:p>
        </w:tc>
        <w:tc>
          <w:tcPr>
            <w:tcW w:w="7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200</w:t>
            </w:r>
          </w:p>
        </w:tc>
        <w:tc>
          <w:tcPr>
            <w:tcW w:w="13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92710069900901244290</w:t>
            </w:r>
          </w:p>
        </w:tc>
        <w:tc>
          <w:tcPr>
            <w:tcW w:w="112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1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709"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c>
          <w:tcPr>
            <w:tcW w:w="1428"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20 000,00</w:t>
            </w:r>
          </w:p>
        </w:tc>
      </w:tr>
      <w:tr>
        <w:trPr>
          <w:trHeight w:val="259" w:hRule="auto"/>
          <w:jc w:val="left"/>
        </w:trPr>
        <w:tc>
          <w:tcPr>
            <w:tcW w:w="1291"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68"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358"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124"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134"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709"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567"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425"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567"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425"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c>
          <w:tcPr>
            <w:tcW w:w="1428" w:type="dxa"/>
            <w:tcBorders>
              <w:top w:val="single" w:color="000000" w:sz="8"/>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 </w:t>
            </w:r>
          </w:p>
        </w:tc>
      </w:tr>
      <w:tr>
        <w:trPr>
          <w:trHeight w:val="417" w:hRule="auto"/>
          <w:jc w:val="left"/>
        </w:trPr>
        <w:tc>
          <w:tcPr>
            <w:tcW w:w="1291"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Arial CYR" w:hAnsi="Arial CYR" w:cs="Arial CYR" w:eastAsia="Arial CYR"/>
                <w:color w:val="auto"/>
                <w:spacing w:val="0"/>
                <w:position w:val="0"/>
                <w:sz w:val="18"/>
                <w:shd w:fill="auto" w:val="clear"/>
              </w:rPr>
              <w:t xml:space="preserve">Результат исполнения бюджета                 (дефицит / профицит)</w:t>
            </w:r>
          </w:p>
        </w:tc>
        <w:tc>
          <w:tcPr>
            <w:tcW w:w="768"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450</w:t>
            </w:r>
          </w:p>
        </w:tc>
        <w:tc>
          <w:tcPr>
            <w:tcW w:w="1358"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x</w:t>
            </w:r>
          </w:p>
        </w:tc>
        <w:tc>
          <w:tcPr>
            <w:tcW w:w="1124"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x</w:t>
            </w:r>
          </w:p>
        </w:tc>
        <w:tc>
          <w:tcPr>
            <w:tcW w:w="1134"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x</w:t>
            </w:r>
          </w:p>
        </w:tc>
        <w:tc>
          <w:tcPr>
            <w:tcW w:w="709"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87 473,63</w:t>
            </w:r>
          </w:p>
        </w:tc>
        <w:tc>
          <w:tcPr>
            <w:tcW w:w="567"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425"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w:t>
            </w:r>
          </w:p>
        </w:tc>
        <w:tc>
          <w:tcPr>
            <w:tcW w:w="567"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Arial CYR" w:hAnsi="Arial CYR" w:cs="Arial CYR" w:eastAsia="Arial CYR"/>
                <w:color w:val="auto"/>
                <w:spacing w:val="0"/>
                <w:position w:val="0"/>
                <w:sz w:val="18"/>
                <w:shd w:fill="auto" w:val="clear"/>
              </w:rPr>
              <w:t xml:space="preserve">87 473,63</w:t>
            </w:r>
          </w:p>
        </w:tc>
        <w:tc>
          <w:tcPr>
            <w:tcW w:w="425"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x</w:t>
            </w:r>
          </w:p>
        </w:tc>
        <w:tc>
          <w:tcPr>
            <w:tcW w:w="142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Arial CYR" w:hAnsi="Arial CYR" w:cs="Arial CYR" w:eastAsia="Arial CYR"/>
                <w:color w:val="auto"/>
                <w:spacing w:val="0"/>
                <w:position w:val="0"/>
                <w:sz w:val="18"/>
                <w:shd w:fill="auto" w:val="clear"/>
              </w:rPr>
              <w:t xml:space="preserve">x</w:t>
            </w: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tbl>
      <w:tblPr>
        <w:tblInd w:w="93" w:type="dxa"/>
      </w:tblPr>
      <w:tblGrid>
        <w:gridCol w:w="1433"/>
        <w:gridCol w:w="567"/>
        <w:gridCol w:w="1276"/>
        <w:gridCol w:w="850"/>
        <w:gridCol w:w="851"/>
        <w:gridCol w:w="708"/>
        <w:gridCol w:w="993"/>
        <w:gridCol w:w="992"/>
        <w:gridCol w:w="2126"/>
      </w:tblGrid>
      <w:tr>
        <w:trPr>
          <w:trHeight w:val="375"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Приложение № 3</w:t>
            </w:r>
          </w:p>
        </w:tc>
      </w:tr>
      <w:tr>
        <w:trPr>
          <w:trHeight w:val="375"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 решению Совета сельского </w:t>
            </w:r>
          </w:p>
        </w:tc>
      </w:tr>
      <w:tr>
        <w:trPr>
          <w:trHeight w:val="375"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поселения "Деревянск"</w:t>
            </w:r>
          </w:p>
        </w:tc>
      </w:tr>
      <w:tr>
        <w:trPr>
          <w:trHeight w:val="375"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от 27.03.2014 г. № III-14/87</w:t>
            </w:r>
          </w:p>
        </w:tc>
      </w:tr>
      <w:tr>
        <w:trPr>
          <w:trHeight w:val="375"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55" w:hRule="auto"/>
          <w:jc w:val="left"/>
        </w:trPr>
        <w:tc>
          <w:tcPr>
            <w:tcW w:w="6678" w:type="dxa"/>
            <w:gridSpan w:val="7"/>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3. </w:t>
            </w:r>
            <w:r>
              <w:rPr>
                <w:rFonts w:ascii="Times New Roman" w:hAnsi="Times New Roman" w:cs="Times New Roman" w:eastAsia="Times New Roman"/>
                <w:b/>
                <w:color w:val="auto"/>
                <w:spacing w:val="0"/>
                <w:position w:val="0"/>
                <w:sz w:val="18"/>
                <w:shd w:fill="auto" w:val="clear"/>
              </w:rPr>
              <w:t xml:space="preserve">Источники финансирования дефицита бюджета</w:t>
            </w: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Форма 0503127  с.3</w:t>
            </w:r>
          </w:p>
        </w:tc>
      </w:tr>
      <w:tr>
        <w:trPr>
          <w:trHeight w:val="237" w:hRule="auto"/>
          <w:jc w:val="left"/>
        </w:trPr>
        <w:tc>
          <w:tcPr>
            <w:tcW w:w="1433"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567" w:type="dxa"/>
            <w:tcBorders>
              <w:top w:val="single" w:color="000000" w:sz="0"/>
              <w:left w:val="single" w:color="000000" w:sz="0"/>
              <w:bottom w:val="single" w:color="000000" w:sz="8"/>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276"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0"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1"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708"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3"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40" w:hRule="auto"/>
          <w:jc w:val="left"/>
        </w:trPr>
        <w:tc>
          <w:tcPr>
            <w:tcW w:w="1433" w:type="dxa"/>
            <w:vMerge w:val="restart"/>
            <w:tcBorders>
              <w:top w:val="single" w:color="000000" w:sz="0"/>
              <w:left w:val="single" w:color="000000" w:sz="8"/>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Наименование показателя</w:t>
            </w:r>
          </w:p>
        </w:tc>
        <w:tc>
          <w:tcPr>
            <w:tcW w:w="567"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Код строки</w:t>
            </w:r>
          </w:p>
        </w:tc>
        <w:tc>
          <w:tcPr>
            <w:tcW w:w="1276"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Код источника финансирования по бюджетной классификации</w:t>
            </w:r>
          </w:p>
        </w:tc>
        <w:tc>
          <w:tcPr>
            <w:tcW w:w="850"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Утвержденные бюджетные назначения</w:t>
            </w:r>
          </w:p>
        </w:tc>
        <w:tc>
          <w:tcPr>
            <w:tcW w:w="3544" w:type="dxa"/>
            <w:gridSpan w:val="4"/>
            <w:tcBorders>
              <w:top w:val="single" w:color="000000" w:sz="8"/>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Исполнено</w:t>
            </w:r>
          </w:p>
        </w:tc>
        <w:tc>
          <w:tcPr>
            <w:tcW w:w="2126" w:type="dxa"/>
            <w:vMerge w:val="restart"/>
            <w:tcBorders>
              <w:top w:val="single" w:color="000000" w:sz="0"/>
              <w:left w:val="single" w:color="000000" w:sz="4"/>
              <w:bottom w:val="single" w:color="000000" w:sz="4"/>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Неисполненные назначения</w:t>
            </w:r>
          </w:p>
        </w:tc>
      </w:tr>
      <w:tr>
        <w:trPr>
          <w:trHeight w:val="237" w:hRule="auto"/>
          <w:jc w:val="left"/>
        </w:trPr>
        <w:tc>
          <w:tcPr>
            <w:tcW w:w="1433" w:type="dxa"/>
            <w:vMerge/>
            <w:tcBorders>
              <w:top w:val="single" w:color="000000" w:sz="0"/>
              <w:left w:val="single" w:color="000000" w:sz="8"/>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7"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76"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50"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51"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через финансовые органы</w:t>
            </w:r>
          </w:p>
        </w:tc>
        <w:tc>
          <w:tcPr>
            <w:tcW w:w="708"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через</w:t>
              <w:br/>
              <w:t xml:space="preserve">банковские</w:t>
              <w:br/>
              <w:t xml:space="preserve">счета</w:t>
            </w:r>
          </w:p>
        </w:tc>
        <w:tc>
          <w:tcPr>
            <w:tcW w:w="993"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некассовые</w:t>
              <w:br/>
              <w:t xml:space="preserve">операции</w:t>
            </w:r>
          </w:p>
        </w:tc>
        <w:tc>
          <w:tcPr>
            <w:tcW w:w="992"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итого</w:t>
            </w:r>
          </w:p>
        </w:tc>
        <w:tc>
          <w:tcPr>
            <w:tcW w:w="2126" w:type="dxa"/>
            <w:vMerge/>
            <w:tcBorders>
              <w:top w:val="single" w:color="000000" w:sz="0"/>
              <w:left w:val="single" w:color="000000" w:sz="4"/>
              <w:bottom w:val="single" w:color="000000" w:sz="4"/>
              <w:right w:val="single" w:color="000000" w:sz="8"/>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780" w:hRule="auto"/>
          <w:jc w:val="left"/>
        </w:trPr>
        <w:tc>
          <w:tcPr>
            <w:tcW w:w="1433" w:type="dxa"/>
            <w:vMerge/>
            <w:tcBorders>
              <w:top w:val="single" w:color="000000" w:sz="0"/>
              <w:left w:val="single" w:color="000000" w:sz="8"/>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7"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76"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50"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51"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8"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3"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2"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126" w:type="dxa"/>
            <w:vMerge/>
            <w:tcBorders>
              <w:top w:val="single" w:color="000000" w:sz="0"/>
              <w:left w:val="single" w:color="000000" w:sz="4"/>
              <w:bottom w:val="single" w:color="000000" w:sz="4"/>
              <w:right w:val="single" w:color="000000" w:sz="8"/>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55" w:hRule="auto"/>
          <w:jc w:val="left"/>
        </w:trPr>
        <w:tc>
          <w:tcPr>
            <w:tcW w:w="14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w:t>
            </w:r>
          </w:p>
        </w:tc>
        <w:tc>
          <w:tcPr>
            <w:tcW w:w="567"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w:t>
            </w:r>
          </w:p>
        </w:tc>
        <w:tc>
          <w:tcPr>
            <w:tcW w:w="1276"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w:t>
            </w:r>
          </w:p>
        </w:tc>
        <w:tc>
          <w:tcPr>
            <w:tcW w:w="850"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w:t>
            </w:r>
          </w:p>
        </w:tc>
        <w:tc>
          <w:tcPr>
            <w:tcW w:w="851"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w:t>
            </w:r>
          </w:p>
        </w:tc>
        <w:tc>
          <w:tcPr>
            <w:tcW w:w="708"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w:t>
            </w:r>
          </w:p>
        </w:tc>
        <w:tc>
          <w:tcPr>
            <w:tcW w:w="993"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w:t>
            </w:r>
          </w:p>
        </w:tc>
        <w:tc>
          <w:tcPr>
            <w:tcW w:w="992"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w:t>
            </w:r>
          </w:p>
        </w:tc>
        <w:tc>
          <w:tcPr>
            <w:tcW w:w="2126"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w:t>
            </w:r>
          </w:p>
        </w:tc>
      </w:tr>
      <w:tr>
        <w:trPr>
          <w:trHeight w:val="417" w:hRule="auto"/>
          <w:jc w:val="left"/>
        </w:trPr>
        <w:tc>
          <w:tcPr>
            <w:tcW w:w="143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Источники финансирования дефицита бюджета - всего</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500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-87 473,63</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-87 473,63</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r>
      <w:tr>
        <w:trPr>
          <w:trHeight w:val="259" w:hRule="auto"/>
          <w:jc w:val="left"/>
        </w:trPr>
        <w:tc>
          <w:tcPr>
            <w:tcW w:w="1433" w:type="dxa"/>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в том числе:</w:t>
            </w:r>
          </w:p>
        </w:tc>
        <w:tc>
          <w:tcPr>
            <w:tcW w:w="567"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27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1"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708"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300" w:hRule="auto"/>
          <w:jc w:val="left"/>
        </w:trPr>
        <w:tc>
          <w:tcPr>
            <w:tcW w:w="143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источники внутреннего финансирования бюджета</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520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r>
      <w:tr>
        <w:trPr>
          <w:trHeight w:val="300" w:hRule="auto"/>
          <w:jc w:val="left"/>
        </w:trPr>
        <w:tc>
          <w:tcPr>
            <w:tcW w:w="143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 них:</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59" w:hRule="auto"/>
          <w:jc w:val="left"/>
        </w:trPr>
        <w:tc>
          <w:tcPr>
            <w:tcW w:w="1433" w:type="dxa"/>
            <w:tcBorders>
              <w:top w:val="single" w:color="000000" w:sz="4"/>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36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источники внешнего финансирования бюджета</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620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21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r>
      <w:tr>
        <w:trPr>
          <w:trHeight w:val="259" w:hRule="auto"/>
          <w:jc w:val="left"/>
        </w:trPr>
        <w:tc>
          <w:tcPr>
            <w:tcW w:w="143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Изменение остатков средств</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700</w:t>
            </w:r>
          </w:p>
        </w:tc>
        <w:tc>
          <w:tcPr>
            <w:tcW w:w="127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00001050000000000000</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r>
      <w:tr>
        <w:trPr>
          <w:trHeight w:val="300" w:hRule="auto"/>
          <w:jc w:val="left"/>
        </w:trPr>
        <w:tc>
          <w:tcPr>
            <w:tcW w:w="1433"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увеличение остатков средств, всего</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710</w:t>
            </w:r>
          </w:p>
        </w:tc>
        <w:tc>
          <w:tcPr>
            <w:tcW w:w="1276" w:type="dxa"/>
            <w:tcBorders>
              <w:top w:val="single" w:color="000000" w:sz="4"/>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00000000000000000000</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w:t>
            </w:r>
          </w:p>
        </w:tc>
      </w:tr>
      <w:tr>
        <w:trPr>
          <w:trHeight w:val="282" w:hRule="auto"/>
          <w:jc w:val="left"/>
        </w:trPr>
        <w:tc>
          <w:tcPr>
            <w:tcW w:w="1433" w:type="dxa"/>
            <w:tcBorders>
              <w:top w:val="single" w:color="000000" w:sz="4"/>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уменьшение остатков средств, всего</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720</w:t>
            </w:r>
          </w:p>
        </w:tc>
        <w:tc>
          <w:tcPr>
            <w:tcW w:w="1276" w:type="dxa"/>
            <w:tcBorders>
              <w:top w:val="single" w:color="000000" w:sz="4"/>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x</w:t>
            </w:r>
          </w:p>
        </w:tc>
      </w:tr>
      <w:tr>
        <w:trPr>
          <w:trHeight w:val="570" w:hRule="auto"/>
          <w:jc w:val="left"/>
        </w:trPr>
        <w:tc>
          <w:tcPr>
            <w:tcW w:w="143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Изменение остатков по расчетам                       (стр.810 + 820)</w:t>
            </w:r>
          </w:p>
        </w:tc>
        <w:tc>
          <w:tcPr>
            <w:tcW w:w="567"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800</w:t>
            </w:r>
          </w:p>
        </w:tc>
        <w:tc>
          <w:tcPr>
            <w:tcW w:w="1276" w:type="dxa"/>
            <w:tcBorders>
              <w:top w:val="single" w:color="000000" w:sz="4"/>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0"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1"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-87473,63</w:t>
            </w:r>
          </w:p>
        </w:tc>
        <w:tc>
          <w:tcPr>
            <w:tcW w:w="708"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-87473,63</w:t>
            </w:r>
          </w:p>
        </w:tc>
        <w:tc>
          <w:tcPr>
            <w:tcW w:w="212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r>
      <w:tr>
        <w:trPr>
          <w:trHeight w:val="300"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05"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118"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Форма 0503127  с.4</w:t>
            </w:r>
          </w:p>
        </w:tc>
      </w:tr>
      <w:tr>
        <w:trPr>
          <w:trHeight w:val="135" w:hRule="auto"/>
          <w:jc w:val="left"/>
        </w:trPr>
        <w:tc>
          <w:tcPr>
            <w:tcW w:w="1433"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567"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276"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0"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1"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708"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3"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330" w:hRule="auto"/>
          <w:jc w:val="left"/>
        </w:trPr>
        <w:tc>
          <w:tcPr>
            <w:tcW w:w="143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567"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27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Код источника</w:t>
            </w:r>
          </w:p>
        </w:tc>
        <w:tc>
          <w:tcPr>
            <w:tcW w:w="85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1"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708" w:type="dxa"/>
            <w:tcBorders>
              <w:top w:val="single" w:color="000000" w:sz="0"/>
              <w:left w:val="single" w:color="000000" w:sz="0"/>
              <w:bottom w:val="single" w:color="000000" w:sz="4"/>
              <w:right w:val="single" w:color="000000" w:sz="0"/>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Исполнено</w:t>
            </w:r>
          </w:p>
        </w:tc>
        <w:tc>
          <w:tcPr>
            <w:tcW w:w="993"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10" w:hRule="auto"/>
          <w:jc w:val="left"/>
        </w:trPr>
        <w:tc>
          <w:tcPr>
            <w:tcW w:w="143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567"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Код</w:t>
            </w:r>
          </w:p>
        </w:tc>
        <w:tc>
          <w:tcPr>
            <w:tcW w:w="127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финансирования</w:t>
            </w:r>
          </w:p>
        </w:tc>
        <w:tc>
          <w:tcPr>
            <w:tcW w:w="85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Утвержденные </w:t>
            </w:r>
          </w:p>
        </w:tc>
        <w:tc>
          <w:tcPr>
            <w:tcW w:w="851"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через </w:t>
            </w:r>
          </w:p>
        </w:tc>
        <w:tc>
          <w:tcPr>
            <w:tcW w:w="708"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через</w:t>
            </w:r>
          </w:p>
        </w:tc>
        <w:tc>
          <w:tcPr>
            <w:tcW w:w="99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некассовые</w:t>
            </w:r>
          </w:p>
        </w:tc>
        <w:tc>
          <w:tcPr>
            <w:tcW w:w="992"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Неисполненные</w:t>
            </w:r>
          </w:p>
        </w:tc>
      </w:tr>
      <w:tr>
        <w:trPr>
          <w:trHeight w:val="210" w:hRule="auto"/>
          <w:jc w:val="left"/>
        </w:trPr>
        <w:tc>
          <w:tcPr>
            <w:tcW w:w="143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Наименование показателя</w:t>
            </w:r>
          </w:p>
        </w:tc>
        <w:tc>
          <w:tcPr>
            <w:tcW w:w="567"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стро-</w:t>
            </w:r>
          </w:p>
        </w:tc>
        <w:tc>
          <w:tcPr>
            <w:tcW w:w="127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по бюджетной</w:t>
            </w:r>
          </w:p>
        </w:tc>
        <w:tc>
          <w:tcPr>
            <w:tcW w:w="85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бюджетные </w:t>
            </w:r>
          </w:p>
        </w:tc>
        <w:tc>
          <w:tcPr>
            <w:tcW w:w="851"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финансовые</w:t>
            </w:r>
          </w:p>
        </w:tc>
        <w:tc>
          <w:tcPr>
            <w:tcW w:w="708"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банковские</w:t>
            </w:r>
          </w:p>
        </w:tc>
        <w:tc>
          <w:tcPr>
            <w:tcW w:w="99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операции</w:t>
            </w:r>
          </w:p>
        </w:tc>
        <w:tc>
          <w:tcPr>
            <w:tcW w:w="992"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итого</w:t>
            </w:r>
          </w:p>
        </w:tc>
        <w:tc>
          <w:tcPr>
            <w:tcW w:w="212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назначения</w:t>
            </w:r>
          </w:p>
        </w:tc>
      </w:tr>
      <w:tr>
        <w:trPr>
          <w:trHeight w:val="210" w:hRule="auto"/>
          <w:jc w:val="left"/>
        </w:trPr>
        <w:tc>
          <w:tcPr>
            <w:tcW w:w="143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567"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ки</w:t>
            </w:r>
          </w:p>
        </w:tc>
        <w:tc>
          <w:tcPr>
            <w:tcW w:w="127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классификации</w:t>
            </w:r>
          </w:p>
        </w:tc>
        <w:tc>
          <w:tcPr>
            <w:tcW w:w="85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назначения</w:t>
            </w:r>
          </w:p>
        </w:tc>
        <w:tc>
          <w:tcPr>
            <w:tcW w:w="851"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органы</w:t>
            </w:r>
          </w:p>
        </w:tc>
        <w:tc>
          <w:tcPr>
            <w:tcW w:w="708"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счета</w:t>
            </w:r>
          </w:p>
        </w:tc>
        <w:tc>
          <w:tcPr>
            <w:tcW w:w="99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10" w:hRule="auto"/>
          <w:jc w:val="left"/>
        </w:trPr>
        <w:tc>
          <w:tcPr>
            <w:tcW w:w="14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300" w:hRule="auto"/>
          <w:jc w:val="left"/>
        </w:trPr>
        <w:tc>
          <w:tcPr>
            <w:tcW w:w="14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w:t>
            </w:r>
          </w:p>
        </w:tc>
        <w:tc>
          <w:tcPr>
            <w:tcW w:w="567"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w:t>
            </w:r>
          </w:p>
        </w:tc>
        <w:tc>
          <w:tcPr>
            <w:tcW w:w="1276"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w:t>
            </w:r>
          </w:p>
        </w:tc>
        <w:tc>
          <w:tcPr>
            <w:tcW w:w="850"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w:t>
            </w:r>
          </w:p>
        </w:tc>
        <w:tc>
          <w:tcPr>
            <w:tcW w:w="851"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w:t>
            </w:r>
          </w:p>
        </w:tc>
        <w:tc>
          <w:tcPr>
            <w:tcW w:w="708"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w:t>
            </w:r>
          </w:p>
        </w:tc>
        <w:tc>
          <w:tcPr>
            <w:tcW w:w="993"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w:t>
            </w:r>
          </w:p>
        </w:tc>
        <w:tc>
          <w:tcPr>
            <w:tcW w:w="992"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w:t>
            </w:r>
          </w:p>
        </w:tc>
        <w:tc>
          <w:tcPr>
            <w:tcW w:w="2126" w:type="dxa"/>
            <w:tcBorders>
              <w:top w:val="single" w:color="000000" w:sz="0"/>
              <w:left w:val="single" w:color="000000" w:sz="0"/>
              <w:bottom w:val="single" w:color="000000" w:sz="8"/>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w:t>
            </w:r>
          </w:p>
        </w:tc>
      </w:tr>
      <w:tr>
        <w:trPr>
          <w:trHeight w:val="720" w:hRule="auto"/>
          <w:jc w:val="left"/>
        </w:trPr>
        <w:tc>
          <w:tcPr>
            <w:tcW w:w="143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изменение остатков по расчетам с органами, организующими исполнение бюджета       (стр.811 + 812)</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810</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-87473,63</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-87473,63</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r>
      <w:tr>
        <w:trPr>
          <w:trHeight w:val="285" w:hRule="auto"/>
          <w:jc w:val="left"/>
        </w:trPr>
        <w:tc>
          <w:tcPr>
            <w:tcW w:w="1433" w:type="dxa"/>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из них:</w:t>
            </w:r>
          </w:p>
        </w:tc>
        <w:tc>
          <w:tcPr>
            <w:tcW w:w="567"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27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1"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708"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465" w:hRule="auto"/>
          <w:jc w:val="left"/>
        </w:trPr>
        <w:tc>
          <w:tcPr>
            <w:tcW w:w="143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увеличение счетов расчетов (дебетовый остаток счета 121002000)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811</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-1044745,80</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-1044745,80</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r>
      <w:tr>
        <w:trPr>
          <w:trHeight w:val="630" w:hRule="auto"/>
          <w:jc w:val="left"/>
        </w:trPr>
        <w:tc>
          <w:tcPr>
            <w:tcW w:w="143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уменьшение счетов расчетов (кредитовый остаток счета 130405000)</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812</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957272,17</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957272,17</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r>
      <w:tr>
        <w:trPr>
          <w:trHeight w:val="450" w:hRule="auto"/>
          <w:jc w:val="left"/>
        </w:trPr>
        <w:tc>
          <w:tcPr>
            <w:tcW w:w="1433"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Изменение остатков по внутренним расчетам (стр.821 + стр. 822)</w:t>
            </w:r>
          </w:p>
        </w:tc>
        <w:tc>
          <w:tcPr>
            <w:tcW w:w="567" w:type="dxa"/>
            <w:tcBorders>
              <w:top w:val="single" w:color="000000" w:sz="8"/>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820</w:t>
            </w:r>
          </w:p>
        </w:tc>
        <w:tc>
          <w:tcPr>
            <w:tcW w:w="1276" w:type="dxa"/>
            <w:tcBorders>
              <w:top w:val="single" w:color="000000" w:sz="8"/>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0" w:type="dxa"/>
            <w:tcBorders>
              <w:top w:val="single" w:color="000000" w:sz="8"/>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1" w:type="dxa"/>
            <w:tcBorders>
              <w:top w:val="single" w:color="000000" w:sz="8"/>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708" w:type="dxa"/>
            <w:tcBorders>
              <w:top w:val="single" w:color="000000" w:sz="8"/>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8"/>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8"/>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2126" w:type="dxa"/>
            <w:tcBorders>
              <w:top w:val="single" w:color="000000" w:sz="8"/>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r>
      <w:tr>
        <w:trPr>
          <w:trHeight w:val="240" w:hRule="auto"/>
          <w:jc w:val="left"/>
        </w:trPr>
        <w:tc>
          <w:tcPr>
            <w:tcW w:w="1433" w:type="dxa"/>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в том числе:</w:t>
            </w:r>
          </w:p>
        </w:tc>
        <w:tc>
          <w:tcPr>
            <w:tcW w:w="567"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276"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1"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708"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3"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0"/>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40" w:hRule="auto"/>
          <w:jc w:val="left"/>
        </w:trPr>
        <w:tc>
          <w:tcPr>
            <w:tcW w:w="1433"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увеличение остатков по внутренним расчетам </w:t>
            </w:r>
          </w:p>
        </w:tc>
        <w:tc>
          <w:tcPr>
            <w:tcW w:w="56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821</w:t>
            </w:r>
          </w:p>
        </w:tc>
        <w:tc>
          <w:tcPr>
            <w:tcW w:w="127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2126" w:type="dxa"/>
            <w:tcBorders>
              <w:top w:val="single" w:color="000000" w:sz="0"/>
              <w:left w:val="single" w:color="000000" w:sz="0"/>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r>
      <w:tr>
        <w:trPr>
          <w:trHeight w:val="285" w:hRule="auto"/>
          <w:jc w:val="left"/>
        </w:trPr>
        <w:tc>
          <w:tcPr>
            <w:tcW w:w="1433" w:type="dxa"/>
            <w:tcBorders>
              <w:top w:val="single" w:color="000000" w:sz="0"/>
              <w:left w:val="single" w:color="000000" w:sz="4"/>
              <w:bottom w:val="single" w:color="000000" w:sz="4"/>
              <w:right w:val="single" w:color="000000" w:sz="8"/>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уменьшение остатков по внутренним расчетам </w:t>
            </w:r>
          </w:p>
        </w:tc>
        <w:tc>
          <w:tcPr>
            <w:tcW w:w="567"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822</w:t>
            </w:r>
          </w:p>
        </w:tc>
        <w:tc>
          <w:tcPr>
            <w:tcW w:w="1276"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0"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851"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c>
          <w:tcPr>
            <w:tcW w:w="70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99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t>
            </w:r>
          </w:p>
        </w:tc>
        <w:tc>
          <w:tcPr>
            <w:tcW w:w="212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х</w:t>
            </w:r>
          </w:p>
        </w:tc>
      </w:tr>
      <w:tr>
        <w:trPr>
          <w:trHeight w:val="180"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708" w:type="dxa"/>
            <w:tcBorders>
              <w:top w:val="single" w:color="000000" w:sz="8"/>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3" w:type="dxa"/>
            <w:tcBorders>
              <w:top w:val="single" w:color="000000" w:sz="8"/>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992" w:type="dxa"/>
            <w:tcBorders>
              <w:top w:val="single" w:color="000000" w:sz="8"/>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r>
      <w:tr>
        <w:trPr>
          <w:trHeight w:val="259"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Руководитель   __________________   </w:t>
            </w:r>
          </w:p>
        </w:tc>
        <w:tc>
          <w:tcPr>
            <w:tcW w:w="1843"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u w:val="single"/>
                <w:shd w:fill="auto" w:val="clear"/>
              </w:rPr>
              <w:t xml:space="preserve">Есев Н.Б.</w:t>
            </w:r>
          </w:p>
        </w:tc>
        <w:tc>
          <w:tcPr>
            <w:tcW w:w="1701"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Руководитель финансово-</w:t>
            </w: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5" w:hRule="auto"/>
          <w:jc w:val="left"/>
        </w:trPr>
        <w:tc>
          <w:tcPr>
            <w:tcW w:w="3276" w:type="dxa"/>
            <w:gridSpan w:val="3"/>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подпись)                                      (расшифровка подписи)</w:t>
            </w:r>
          </w:p>
        </w:tc>
        <w:tc>
          <w:tcPr>
            <w:tcW w:w="2409" w:type="dxa"/>
            <w:gridSpan w:val="3"/>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экономической службы        ____________________   </w:t>
            </w: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40"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44" w:type="dxa"/>
            <w:gridSpan w:val="4"/>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подпись)                     (расшифровка подписи)</w:t>
            </w: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5" w:hRule="auto"/>
          <w:jc w:val="left"/>
        </w:trPr>
        <w:tc>
          <w:tcPr>
            <w:tcW w:w="2000" w:type="dxa"/>
            <w:gridSpan w:val="2"/>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Главный бухгалтер ______________  Чувьюрова А.Д,</w:t>
            </w: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5" w:hRule="auto"/>
          <w:jc w:val="left"/>
        </w:trPr>
        <w:tc>
          <w:tcPr>
            <w:tcW w:w="3276" w:type="dxa"/>
            <w:gridSpan w:val="3"/>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подпись)                (расшифровка подписи)</w:t>
            </w: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05"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5" w:hRule="auto"/>
          <w:jc w:val="left"/>
        </w:trPr>
        <w:tc>
          <w:tcPr>
            <w:tcW w:w="143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 </w:t>
            </w:r>
            <w:r>
              <w:rPr>
                <w:rFonts w:ascii="Times New Roman" w:hAnsi="Times New Roman" w:cs="Times New Roman" w:eastAsia="Times New Roman"/>
                <w:color w:val="auto"/>
                <w:spacing w:val="0"/>
                <w:position w:val="0"/>
                <w:sz w:val="18"/>
                <w:shd w:fill="auto" w:val="clear"/>
              </w:rPr>
              <w:t xml:space="preserve">апреля 2014 г.</w:t>
            </w:r>
          </w:p>
        </w:tc>
        <w:tc>
          <w:tcPr>
            <w:tcW w:w="56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8"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3"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26"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3" style="width:54.650000pt;height:68.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Word.Picture.8" DrawAspect="Content" ObjectID="0000000003" ShapeID="rectole0000000003" r:id="docRId6"/>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ДЕРЕВАНН</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Й" СИКТ ОВМ</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ДЧ</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МИНЛ</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Н С</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u w:val="single"/>
          <w:shd w:fill="auto" w:val="clear"/>
        </w:rPr>
      </w:pPr>
      <w:r>
        <w:rPr>
          <w:rFonts w:ascii="Times New Roman" w:hAnsi="Times New Roman" w:cs="Times New Roman" w:eastAsia="Times New Roman"/>
          <w:color w:val="auto"/>
          <w:spacing w:val="0"/>
          <w:position w:val="0"/>
          <w:sz w:val="20"/>
          <w:u w:val="single"/>
          <w:shd w:fill="auto" w:val="clear"/>
        </w:rPr>
        <w:t xml:space="preserve">168062, </w:t>
      </w:r>
      <w:r>
        <w:rPr>
          <w:rFonts w:ascii="Times New Roman" w:hAnsi="Times New Roman" w:cs="Times New Roman" w:eastAsia="Times New Roman"/>
          <w:color w:val="auto"/>
          <w:spacing w:val="0"/>
          <w:position w:val="0"/>
          <w:sz w:val="20"/>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КЫВК</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РТ</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III-14/88</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исполнении полномочий администрации сельского поселения "Деревянск" в области противопожарной охраны, в области гражданской обороны, в области предупреждения и ликвидации чрезвычайных ситуаций и обеспечении реализации данных полномочий финансовыми средствами</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Главе сельского поселения, главному бухгалтеру  администрации сельского поселения:</w:t>
      </w:r>
    </w:p>
    <w:p>
      <w:pPr>
        <w:numPr>
          <w:ilvl w:val="0"/>
          <w:numId w:val="2062"/>
        </w:numPr>
        <w:spacing w:before="0" w:after="0" w:line="240"/>
        <w:ind w:right="0" w:left="1725" w:hanging="10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Изыскать       финансовые      средства     на      приобретение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противопожарной системы сигнализации на территории сельского поселения;  для приобретения противопожарной сирены.</w:t>
      </w:r>
    </w:p>
    <w:p>
      <w:pPr>
        <w:numPr>
          <w:ilvl w:val="0"/>
          <w:numId w:val="2064"/>
        </w:numPr>
        <w:spacing w:before="0" w:after="0" w:line="240"/>
        <w:ind w:right="0" w:left="1725" w:hanging="10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Изыскать     финансовые     средства    для    оплаты   работ   по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обустройству противопожарной  разрывной полосы; для приобретения указателей противопожарных водоемов. </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4" style="width:54.650000pt;height:68.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Word.Picture.8" DrawAspect="Content" ObjectID="0000000004" ShapeID="rectole0000000004" r:id="docRId8"/>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ДЕРЕВАНН</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Й" СИКТ ОВМ</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ДЧ</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МИНЛ</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Н С</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u w:val="single"/>
          <w:shd w:fill="auto" w:val="clear"/>
        </w:rPr>
      </w:pPr>
      <w:r>
        <w:rPr>
          <w:rFonts w:ascii="Times New Roman" w:hAnsi="Times New Roman" w:cs="Times New Roman" w:eastAsia="Times New Roman"/>
          <w:color w:val="auto"/>
          <w:spacing w:val="0"/>
          <w:position w:val="0"/>
          <w:sz w:val="20"/>
          <w:u w:val="single"/>
          <w:shd w:fill="auto" w:val="clear"/>
        </w:rPr>
        <w:t xml:space="preserve">168062, </w:t>
      </w:r>
      <w:r>
        <w:rPr>
          <w:rFonts w:ascii="Times New Roman" w:hAnsi="Times New Roman" w:cs="Times New Roman" w:eastAsia="Times New Roman"/>
          <w:color w:val="auto"/>
          <w:spacing w:val="0"/>
          <w:position w:val="0"/>
          <w:sz w:val="20"/>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КЫВК</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РТ</w:t>
      </w:r>
      <w:r>
        <w:rPr>
          <w:rFonts w:ascii="Times New Roman" w:hAnsi="Times New Roman" w:cs="Times New Roman" w:eastAsia="Times New Roman"/>
          <w:b/>
          <w:color w:val="auto"/>
          <w:spacing w:val="0"/>
          <w:position w:val="0"/>
          <w:sz w:val="28"/>
          <w:shd w:fill="auto" w:val="clear"/>
        </w:rPr>
        <w:t xml:space="preserve">Ö</w:t>
      </w:r>
      <w:r>
        <w:rPr>
          <w:rFonts w:ascii="Times New Roman" w:hAnsi="Times New Roman" w:cs="Times New Roman" w:eastAsia="Times New Roman"/>
          <w:b/>
          <w:color w:val="auto"/>
          <w:spacing w:val="0"/>
          <w:position w:val="0"/>
          <w:sz w:val="28"/>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III-14/89</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 исполнения финансовых средств бюджета  на 2014 год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 по статьям расходов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numPr>
          <w:ilvl w:val="0"/>
          <w:numId w:val="2079"/>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Признать целесообразность планируемого расходования  средств по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статьям расходов на благоустройство, на уборку территории, на противопожарные мероприятия, на ремонтные работы; на разработку схем тепло и водоснабжения; на разработку электрического паспорта, в том числе уличного освещения сельского поселения; на разработку паспорта по лесоустройству сельского поселения; на разработку паспорта  поселенческих дорог.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5" style="width:54.650000pt;height:68.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Word.Picture.8" DrawAspect="Content" ObjectID="0000000005" ShapeID="rectole0000000005" r:id="docRId10"/>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III-14/90</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внесении изменений в Устав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Федеральным Законом от 06.10.2003 № 131-ФЗ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общих принципах организации местного самоуправления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Федеральным законом от  18.07.2011 № 242-ФЗ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внесении изменений  в отдельные законодательные акты Российской Федерации по вопросам осуществления государственного контроля (надзора), со статьей 2  Федерального закона от 22 октября 2013 г. № 284-ФЗ "О внесении изменений в отдельные законодательные акты Российской Федерации в части определения полномочий и ответственности органов государственной власти субъектов Российской Федерации, органов местного самоуправления и их должностных лиц в сфере межнациональных отношений", с предложением Прокуратуры Усть-Куломского района от 20.01.2014 года № 22-06-14</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внести изменения и дополнения в Устав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согласно приложению.</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 1</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решению Совета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27.03.2014 № III-14/90</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288"/>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в пункте 3 статьи 10 Устава:</w:t>
      </w:r>
    </w:p>
    <w:p>
      <w:pPr>
        <w:spacing w:before="0" w:after="0" w:line="288"/>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пункт 3 изложить в следующей редакции:</w:t>
      </w:r>
    </w:p>
    <w:p>
      <w:pPr>
        <w:spacing w:before="0" w:after="0" w:line="288"/>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создание муниципальных предприятий и учреждений, финансирование муниципальных учреждений, осуществление закупок товаров, работ, услуг для обеспечения муниципальных нужд</w:t>
      </w:r>
      <w:r>
        <w:rPr>
          <w:rFonts w:ascii="Times New Roman" w:hAnsi="Times New Roman" w:cs="Times New Roman" w:eastAsia="Times New Roman"/>
          <w:color w:val="auto"/>
          <w:spacing w:val="0"/>
          <w:position w:val="0"/>
          <w:sz w:val="24"/>
          <w:shd w:fill="auto" w:val="clear"/>
        </w:rPr>
        <w:t xml:space="preserve">»;</w:t>
      </w:r>
    </w:p>
    <w:p>
      <w:pPr>
        <w:spacing w:before="0" w:after="0" w:line="288"/>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в ст. 9 Устава: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в пункте 7 статьи 9 Устава: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пункт 7 дополнить пунктом 7.2 следующего содержания:</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 </w:t>
      </w:r>
      <w:r>
        <w:rPr>
          <w:rFonts w:ascii="Times New Roman" w:hAnsi="Times New Roman" w:cs="Times New Roman" w:eastAsia="Times New Roman"/>
          <w:color w:val="auto"/>
          <w:spacing w:val="0"/>
          <w:position w:val="0"/>
          <w:sz w:val="24"/>
          <w:shd w:fill="auto" w:val="clear"/>
        </w:rPr>
        <w:t xml:space="preserve">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pPr>
        <w:spacing w:before="0" w:after="0" w:line="288"/>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6" style="width:54.650000pt;height:68.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Word.Picture.8" DrawAspect="Content" ObjectID="0000000006" ShapeID="rectole0000000006" r:id="docRId12"/>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III-14/91</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внесении изменений и дополнений в решение Совета сельского поселения "Деревянск" от 16.11.2005№ 1-2-14 "О земельном налоге"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главой 31  Налогового  кодекса Российской Федерации, Совет сельского поселения "Деревянск" решил:</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Внести изменения в решение Совета сельского поселения "Деревянск" от 16.11.2014г.№ 1-2-14 "О земельном налоге", дополнив подпункт 1 пункта 2 абзацем следующего содержания:</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ограниченных в обороте в соответствии с законодательством Российской Федерации, представленных для обеспечения обороны, безопасности и таможенных нужд ";</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по истечении 1 месяца со дня официального опубликования в газете "Парма гор", но не ранее 01.01.2015г.</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7" style="width:54.650000pt;height:68.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Word.Picture.8" DrawAspect="Content" ObjectID="0000000007" ShapeID="rectole0000000007" r:id="docRId14"/>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III-14/92</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внесении изменений и дополнений в решение</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Совета сельского поселения "Деревянск" от 16.11.2005№ 1-2-15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налогах на имущество физических лиц"</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целях приведения в соответствие с федеральным законодательством, руководствуясь Федеральным законом от 06.10.2003№131-ФЗ "Об общих принципах организации местного самоуправления в Российской Федерации", Законом Российской Федерации от 09.12.1991 № 2003-1 "О налогах на имущество физических лиц" , Совет сельского поселения "Деревянск" решил:</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Абзац 1п.2 решения Совета сельского поселения "Деревянск" от 16.11.2005№ 1-2-15"О налогах на имущество физических лиц" изложить в следующей редакции:</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Налоговые ставки на имущество физических лиц установить в зависимости от суммарной инвентаризационной стоимости объектов налогообложения, умноженной на коэффицент-дефлятор, определяемый в соответствии с частью первой Налогового кодекса Российской Федерации в следующих размерах:"</w:t>
      </w:r>
    </w:p>
    <w:p>
      <w:pPr>
        <w:spacing w:before="0" w:after="0" w:line="240"/>
        <w:ind w:right="0" w:left="0" w:firstLine="72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по истечении 1 месяца со дня официального опубликования в газете "Парма гор", но не ранее 01.01.2015г.</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8" style="width:54.650000pt;height:68.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Word.Picture.8" DrawAspect="Content" ObjectID="0000000008" ShapeID="rectole0000000008" r:id="docRId16"/>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III-14/93</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рассмотрении плана работы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мероприятий  Совета ветеранов с. Деревянск</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numPr>
          <w:ilvl w:val="0"/>
          <w:numId w:val="2138"/>
        </w:numPr>
        <w:spacing w:before="0" w:after="0" w:line="24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Одобрить  план работы мероприятий Совета ветеранов с. Деревянск на 2014г. согласно приложению.</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 1</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решению Совета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27.03.2014 № III-14/93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 работы</w:t>
      </w:r>
    </w:p>
    <w:p>
      <w:pPr>
        <w:spacing w:before="0" w:after="0" w:line="240"/>
        <w:ind w:right="0" w:left="0" w:firstLine="708"/>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Совета  Ветеранов  с. Деревянск  на  2014 год</w:t>
      </w:r>
    </w:p>
    <w:tbl>
      <w:tblPr/>
      <w:tblGrid>
        <w:gridCol w:w="900"/>
        <w:gridCol w:w="4170"/>
        <w:gridCol w:w="1842"/>
        <w:gridCol w:w="2628"/>
      </w:tblGrid>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54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540" w:firstLine="54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п/п</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540" w:firstLine="54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Мероприятия</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540" w:firstLine="54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Сроки</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540" w:firstLine="54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Ответственный</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к проведению</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 –</w:t>
            </w:r>
            <w:r>
              <w:rPr>
                <w:rFonts w:ascii="Times New Roman" w:hAnsi="Times New Roman" w:cs="Times New Roman" w:eastAsia="Times New Roman"/>
                <w:color w:val="auto"/>
                <w:spacing w:val="0"/>
                <w:position w:val="0"/>
                <w:sz w:val="24"/>
                <w:shd w:fill="auto" w:val="clear"/>
              </w:rPr>
              <w:t xml:space="preserve">летия Победы ВОВ</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течении  года</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Участие в проведении Акции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Знамя Победы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посвященной 70-ой годовщине Победы в ВОВ. Провести урок мужества в Деревянской  средней школе</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 </w:t>
            </w:r>
            <w:r>
              <w:rPr>
                <w:rFonts w:ascii="Times New Roman" w:hAnsi="Times New Roman" w:cs="Times New Roman" w:eastAsia="Times New Roman"/>
                <w:color w:val="auto"/>
                <w:spacing w:val="0"/>
                <w:position w:val="0"/>
                <w:sz w:val="24"/>
                <w:shd w:fill="auto" w:val="clear"/>
              </w:rPr>
              <w:t xml:space="preserve">апреля</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школа, администрация</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Помощь в благоустройстве памятника и его территории</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апрель, май</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школа, администрация</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Патриотическое воспитание молодежи и школьников</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течении   года</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Посадка деревьев в парке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Аллея Ветеранов</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 70- летию Победы ВОВ совместно с учащимися</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май</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школа, Деревянское лесничество</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Проведение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Дня памяти и скорби</w:t>
            </w:r>
            <w:r>
              <w:rPr>
                <w:rFonts w:ascii="Times New Roman" w:hAnsi="Times New Roman" w:cs="Times New Roman" w:eastAsia="Times New Roman"/>
                <w:color w:val="auto"/>
                <w:spacing w:val="0"/>
                <w:position w:val="0"/>
                <w:sz w:val="24"/>
                <w:shd w:fill="auto" w:val="clear"/>
              </w:rPr>
              <w:t xml:space="preserve">» 22 </w:t>
            </w:r>
            <w:r>
              <w:rPr>
                <w:rFonts w:ascii="Times New Roman" w:hAnsi="Times New Roman" w:cs="Times New Roman" w:eastAsia="Times New Roman"/>
                <w:color w:val="auto"/>
                <w:spacing w:val="0"/>
                <w:position w:val="0"/>
                <w:sz w:val="24"/>
                <w:shd w:fill="auto" w:val="clear"/>
              </w:rPr>
              <w:t xml:space="preserve">июня</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июнь</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школа, Дом культуры</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Участие в мероприятиях, проводимых Домом культуры, администрацией с Деревянск</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течении   года</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Дом культуры, школа</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Участие в проведении праздников 8 Марта,</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9 </w:t>
            </w:r>
            <w:r>
              <w:rPr>
                <w:rFonts w:ascii="Times New Roman" w:hAnsi="Times New Roman" w:cs="Times New Roman" w:eastAsia="Times New Roman"/>
                <w:color w:val="auto"/>
                <w:spacing w:val="0"/>
                <w:position w:val="0"/>
                <w:sz w:val="24"/>
                <w:shd w:fill="auto" w:val="clear"/>
              </w:rPr>
              <w:t xml:space="preserve">Мая, 1 октября, День матери</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 праздничным датам</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Дом культуры</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Продолжить работу клуба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Ветеран</w:t>
            </w:r>
            <w:r>
              <w:rPr>
                <w:rFonts w:ascii="Times New Roman" w:hAnsi="Times New Roman" w:cs="Times New Roman" w:eastAsia="Times New Roman"/>
                <w:color w:val="auto"/>
                <w:spacing w:val="0"/>
                <w:position w:val="0"/>
                <w:sz w:val="24"/>
                <w:shd w:fill="auto" w:val="clear"/>
              </w:rPr>
              <w:t xml:space="preserve">»</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течении   года</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Организовать выезды в г. Сыктывкар в Драмтеатр и национальный музей</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течении   года</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Акция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Ветеран века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Поздравление старожилов 80 лет и старше</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течении  года</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соц.работник</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Посещение юбиляров на дому, поздравления с юбилеем.</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течении  года</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администрация</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Посещение ветеранов, одиноких пенсионеров на дому</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течении   года</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соц.работник</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Продолжить проводить дружеские встречи с ветеранами других сел.</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течении  года</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мероприятий, посвященных чествованию именинников у ветеранов и участников хора</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Пармаса  шыяс</w:t>
            </w:r>
            <w:r>
              <w:rPr>
                <w:rFonts w:ascii="Times New Roman" w:hAnsi="Times New Roman" w:cs="Times New Roman" w:eastAsia="Times New Roman"/>
                <w:color w:val="auto"/>
                <w:spacing w:val="0"/>
                <w:position w:val="0"/>
                <w:sz w:val="24"/>
                <w:shd w:fill="auto" w:val="clear"/>
              </w:rPr>
              <w:t xml:space="preserve">»</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раз в квартал</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 Дом Культуры</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Организовать походы на природу</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 летний период</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w:t>
            </w:r>
          </w:p>
        </w:tc>
      </w:tr>
      <w:tr>
        <w:trPr>
          <w:trHeight w:val="1" w:hRule="atLeast"/>
          <w:jc w:val="left"/>
        </w:trPr>
        <w:tc>
          <w:tcPr>
            <w:tcW w:w="90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417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Проведение заседаний Совета ветеранов по итогам работы.</w:t>
            </w:r>
          </w:p>
        </w:tc>
        <w:tc>
          <w:tcPr>
            <w:tcW w:w="18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раз в год</w:t>
            </w:r>
          </w:p>
        </w:tc>
        <w:tc>
          <w:tcPr>
            <w:tcW w:w="262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Совет ветеранов</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9" style="width:54.650000pt;height:68.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Word.Picture.8" DrawAspect="Content" ObjectID="0000000009" ShapeID="rectole0000000009" r:id="docRId18"/>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III-14/94</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рассмотрении  плана мероприятий администрации сельского поселения по противопожарной безопасности на</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территории сельского поселения в весенний период</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numPr>
          <w:ilvl w:val="0"/>
          <w:numId w:val="2194"/>
        </w:numPr>
        <w:spacing w:before="0" w:after="0" w:line="24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Одобрить план мероприятий администрации сельского поселения по противопожарной безопасности на территории сельского поселения в весенний период 2014г, согласно приложению.</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0"/>
          <w:shd w:fill="auto" w:val="clear"/>
        </w:rPr>
        <w:t xml:space="preserve">  </w:t>
      </w:r>
      <w:r>
        <w:object w:dxaOrig="1093" w:dyaOrig="1377">
          <v:rect xmlns:o="urn:schemas-microsoft-com:office:office" xmlns:v="urn:schemas-microsoft-com:vml" id="rectole0000000010" style="width:54.650000pt;height:68.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Word.Picture.8" DrawAspect="Content" ObjectID="0000000010" ShapeID="rectole0000000010" r:id="docRId20"/>
        </w:objec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III-14/95</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использовании водобашни в м. Кывтыд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numPr>
          <w:ilvl w:val="0"/>
          <w:numId w:val="2208"/>
        </w:numPr>
        <w:spacing w:before="0" w:after="0" w:line="240"/>
        <w:ind w:right="0" w:left="108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Рекомендовать администрации сельского поселения "Деревянск" в срок до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30.04.2014</w:t>
      </w:r>
      <w:r>
        <w:rPr>
          <w:rFonts w:ascii="Times New Roman" w:hAnsi="Times New Roman" w:cs="Times New Roman" w:eastAsia="Times New Roman"/>
          <w:color w:val="auto"/>
          <w:spacing w:val="0"/>
          <w:position w:val="0"/>
          <w:sz w:val="24"/>
          <w:shd w:fill="auto" w:val="clear"/>
        </w:rPr>
        <w:t xml:space="preserve">г. согласовать вопрос по оформлению водобашни в м. Кывтыд с администрацией МР "Усть-Куломский".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11" style="width:54.650000pt;height:68.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Word.Picture.8" DrawAspect="Content" ObjectID="0000000011" ShapeID="rectole0000000011" r:id="docRId22"/>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III-14/96</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проведении  планируемых субботников</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 названием "Зеленая весна"</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numPr>
          <w:ilvl w:val="0"/>
          <w:numId w:val="2224"/>
        </w:numPr>
        <w:spacing w:before="0" w:after="0" w:line="240"/>
        <w:ind w:right="0" w:left="709" w:firstLine="1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Администрации сельского поселения составить план-график уборки территории, определить ответственных  по каждой территории. Предоставить транспорт для вывоза мусора. Определить временное место сбора мусора с последующей утилизацией.</w:t>
      </w: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12" style="width:54.650000pt;height:68.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Word.Picture.8" DrawAspect="Content" ObjectID="0000000012" ShapeID="rectole0000000012" r:id="docRId24"/>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III-14/97</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докладе Главы РК перед Государственным Советом РК</w:t>
      </w: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Обсудив доклад Главы РК перед Государственным Советом РК от 20.02.2014 года и заслушав главу сельского поселения "Деревянск", совет сельского поселения "Деревянск"  решил:</w:t>
      </w:r>
    </w:p>
    <w:p>
      <w:pPr>
        <w:spacing w:before="0" w:after="0" w:line="240"/>
        <w:ind w:right="0" w:left="0" w:firstLine="709"/>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Поддержать Главу РК в части дальнейшего социально-экономического развития республики с целью создания "Республика новых возможностей".</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Рекомендовать администрации сельского поселения "Деревянск" разработать план приоритетных направлений развития  сельского поселения "Деревянск" на 2014 год с учетом положений доклада Главы РК до 1 мая 2014 года. Обсудить проект плана в трудовых коллективах, общественных организациях сельского поселения.</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Контроль за исполнением настоящего решения возложить на главу сельского поселения "Деревянск".</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0"/>
          <w:shd w:fill="auto" w:val="clear"/>
        </w:rPr>
        <w:t xml:space="preserve">                                                                            </w:t>
      </w:r>
      <w:r>
        <w:object w:dxaOrig="1093" w:dyaOrig="1377">
          <v:rect xmlns:o="urn:schemas-microsoft-com:office:office" xmlns:v="urn:schemas-microsoft-com:vml" id="rectole0000000013" style="width:54.650000pt;height:68.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Word.Picture.8" DrawAspect="Content" ObjectID="0000000013" ShapeID="rectole0000000013" r:id="docRId26"/>
        </w:objec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марта  2014г.                                                                                                            № III-14/98</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7845"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 обращений  граждан  и составление плана работы</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Совета  на II квартал 2014г.</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Поступило шесть  письменных обращений от жителей  с. Деревянск:</w:t>
      </w:r>
    </w:p>
    <w:p>
      <w:pPr>
        <w:numPr>
          <w:ilvl w:val="0"/>
          <w:numId w:val="2250"/>
        </w:num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организации и утилизации мусора в поселке;</w:t>
      </w:r>
    </w:p>
    <w:p>
      <w:pPr>
        <w:numPr>
          <w:ilvl w:val="0"/>
          <w:numId w:val="2250"/>
        </w:num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наведении порядка по содержанию собак и домашних животных;</w:t>
      </w:r>
    </w:p>
    <w:p>
      <w:pPr>
        <w:numPr>
          <w:ilvl w:val="0"/>
          <w:numId w:val="2250"/>
        </w:num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организации личного приема граждан депутатами Совета и главой;</w:t>
      </w:r>
    </w:p>
    <w:p>
      <w:pPr>
        <w:numPr>
          <w:ilvl w:val="0"/>
          <w:numId w:val="2250"/>
        </w:num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ходатайстве по содействию проведения профилактической работы с семьями, состоящими на внутришкольном учете; </w:t>
      </w:r>
    </w:p>
    <w:p>
      <w:pPr>
        <w:numPr>
          <w:ilvl w:val="0"/>
          <w:numId w:val="2250"/>
        </w:num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два коллективных обращений  о возобновлении движения автобуса по маршруту Усть-Кулом – Аныб по вторникам и четвергам. </w:t>
      </w:r>
    </w:p>
    <w:p>
      <w:p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Рассмотрев обращения граждан Совет сельского поселения "Деревянск" решил:</w:t>
      </w:r>
    </w:p>
    <w:p>
      <w:pPr>
        <w:numPr>
          <w:ilvl w:val="0"/>
          <w:numId w:val="2252"/>
        </w:num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первому обращению:  </w:t>
      </w:r>
    </w:p>
    <w:p>
      <w:p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администрации сельского поселения "Деревянск" организовать ликвидацию стихийной свалки в конце     ул. Подгорной, п. Деревянск в срок до 01.07.2014 г.;</w:t>
      </w:r>
    </w:p>
    <w:p>
      <w:pPr>
        <w:numPr>
          <w:ilvl w:val="0"/>
          <w:numId w:val="2254"/>
        </w:num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второму вопросу: </w:t>
      </w:r>
    </w:p>
    <w:p>
      <w:p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усилить работу по предупреждению жителей о ненадлежащем содержании собак и домашних животных. Определить форму работы с жителями:</w:t>
      </w:r>
    </w:p>
    <w:p>
      <w:p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ознакомить граждан с правилами содержания собак и домашних животных под роспись;</w:t>
      </w:r>
    </w:p>
    <w:p>
      <w:pPr>
        <w:numPr>
          <w:ilvl w:val="0"/>
          <w:numId w:val="2256"/>
        </w:num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организации личного приема граждан:</w:t>
      </w:r>
    </w:p>
    <w:p>
      <w:p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личный прием граждан депутатами Совета и главой проводить один раз в месяц в день проведения заседания Совета в последний понедельник месяца в 12</w:t>
      </w:r>
      <w:r>
        <w:rPr>
          <w:rFonts w:ascii="Times New Roman" w:hAnsi="Times New Roman" w:cs="Times New Roman" w:eastAsia="Times New Roman"/>
          <w:color w:val="auto"/>
          <w:spacing w:val="0"/>
          <w:position w:val="0"/>
          <w:sz w:val="24"/>
          <w:shd w:fill="auto" w:val="clear"/>
          <w:vertAlign w:val="superscript"/>
        </w:rPr>
        <w:t xml:space="preserve">00</w:t>
      </w:r>
      <w:r>
        <w:rPr>
          <w:rFonts w:ascii="Times New Roman" w:hAnsi="Times New Roman" w:cs="Times New Roman" w:eastAsia="Times New Roman"/>
          <w:color w:val="auto"/>
          <w:spacing w:val="0"/>
          <w:position w:val="0"/>
          <w:sz w:val="24"/>
          <w:shd w:fill="auto" w:val="clear"/>
        </w:rPr>
        <w:t xml:space="preserve"> часов.</w:t>
      </w:r>
    </w:p>
    <w:p>
      <w:pPr>
        <w:numPr>
          <w:ilvl w:val="0"/>
          <w:numId w:val="2258"/>
        </w:num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обращению об организации профилактической работы:</w:t>
      </w:r>
    </w:p>
    <w:p>
      <w:p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администрации сельского поселения организовать работу        комиссии  по профилактике безнадзорности и правонарушений несовершеннолетних. </w:t>
      </w:r>
    </w:p>
    <w:p>
      <w:pPr>
        <w:numPr>
          <w:ilvl w:val="0"/>
          <w:numId w:val="2260"/>
        </w:num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возобновлении автобусного движения: </w:t>
      </w:r>
    </w:p>
    <w:p>
      <w:p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коллективные обращения граждан представить в администрацию МР Усть-Куломский  для последующего рассмотрения данных обращений и принятии соответствующих решений.  </w:t>
      </w:r>
    </w:p>
    <w:p>
      <w:pPr>
        <w:tabs>
          <w:tab w:val="left" w:pos="709" w:leader="none"/>
        </w:tabs>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Утвердить план работы Совета на II квартал 2014 г.</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14" style="width:54.650000pt;height:68.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Word.Picture.8" DrawAspect="Content" ObjectID="0000000014" ShapeID="rectole0000000014" r:id="docRId28"/>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Деревянск</w:t>
      </w:r>
      <w:r>
        <w:rPr>
          <w:rFonts w:ascii="Times New Roman" w:hAnsi="Times New Roman" w:cs="Times New Roman" w:eastAsia="Times New Roman"/>
          <w:color w:val="auto"/>
          <w:spacing w:val="0"/>
          <w:position w:val="0"/>
          <w:sz w:val="28"/>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16</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 утверждении Плана действий сельского поселения "Деревянск" по предупреждению и ликвидации чрезвычайных ситуаций природного технологического  характера</w:t>
      </w: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Руководствуясь пунктом 8 части 1 статьи 14 Федерального закона от 06.10.2003г. № 131-ФЗ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общих принципах организации местного самоуправления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Федеральным законом от 21.12.1994 г. № 68-ФЗ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защите населения и территорий от чрезвычайных ситуаций природного и техногенного характера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Федеральным законом от 12.02.1998 г. № 28-ФЗ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О гражданской обороне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постановлением  Правительства Российской Федерации </w:t>
      </w:r>
      <w:r>
        <w:rPr>
          <w:rFonts w:ascii="Times New Roman" w:hAnsi="Times New Roman" w:cs="Times New Roman" w:eastAsia="Times New Roman"/>
          <w:color w:val="auto"/>
          <w:spacing w:val="0"/>
          <w:position w:val="0"/>
          <w:sz w:val="24"/>
          <w:shd w:fill="auto" w:val="clear"/>
        </w:rPr>
        <w:t xml:space="preserve">от 30.12.2003 года № 794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единой государственной системе предупреждения и </w:t>
      </w:r>
      <w:r>
        <w:rPr>
          <w:rFonts w:ascii="Times New Roman" w:hAnsi="Times New Roman" w:cs="Times New Roman" w:eastAsia="Times New Roman"/>
          <w:color w:val="auto"/>
          <w:spacing w:val="-2"/>
          <w:position w:val="0"/>
          <w:sz w:val="24"/>
          <w:shd w:fill="auto" w:val="clear"/>
        </w:rPr>
        <w:t xml:space="preserve">ликвидации чрезвычайных ситуаций</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Устава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постановляю: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Утвердить План действий сельского поселения "Деревянск" по предупреждению и ликвидации чрезвычайных ситуаций природного технологического  характера согласно приложению.</w:t>
      </w:r>
    </w:p>
    <w:p>
      <w:pPr>
        <w:spacing w:before="0" w:after="0" w:line="240"/>
        <w:ind w:right="-14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после его официального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15" style="width:54.650000pt;height:68.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Word.Picture.8" DrawAspect="Content" ObjectID="0000000015" ShapeID="rectole0000000015" r:id="docRId30"/>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Деревянск</w:t>
      </w:r>
      <w:r>
        <w:rPr>
          <w:rFonts w:ascii="Times New Roman" w:hAnsi="Times New Roman" w:cs="Times New Roman" w:eastAsia="Times New Roman"/>
          <w:color w:val="auto"/>
          <w:spacing w:val="0"/>
          <w:position w:val="0"/>
          <w:sz w:val="28"/>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17</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создании комиссии по предупреждению и ликвидации чрезвычайных ситуаций и обеспечению пожарной безопасности 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Руководствуясь пунктом 8 части 1 статьи 14 Федерального закона от 06.10.2003г. № 131-ФЗ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общих принципах организации местного самоуправления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Федеральным законом от 21.12.1994 г. № 68-ФЗ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защите населения и территорий от чрезвычайных ситуаций природного и техногенного характера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Федеральным законом от 12.02.1998 г. № 28-ФЗ </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О гражданской обороне</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постановлением  Правительства Российской Федерации </w:t>
      </w:r>
      <w:r>
        <w:rPr>
          <w:rFonts w:ascii="Times New Roman" w:hAnsi="Times New Roman" w:cs="Times New Roman" w:eastAsia="Times New Roman"/>
          <w:color w:val="auto"/>
          <w:spacing w:val="0"/>
          <w:position w:val="0"/>
          <w:sz w:val="24"/>
          <w:shd w:fill="auto" w:val="clear"/>
        </w:rPr>
        <w:t xml:space="preserve">от 30.12.2003 года № 794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единой государственной системе предупреждения и </w:t>
      </w:r>
      <w:r>
        <w:rPr>
          <w:rFonts w:ascii="Times New Roman" w:hAnsi="Times New Roman" w:cs="Times New Roman" w:eastAsia="Times New Roman"/>
          <w:color w:val="auto"/>
          <w:spacing w:val="-2"/>
          <w:position w:val="0"/>
          <w:sz w:val="24"/>
          <w:shd w:fill="auto" w:val="clear"/>
        </w:rPr>
        <w:t xml:space="preserve">ликвидации чрезвычайных ситуаций</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Устава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постановляю: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Утвердить Положение о Комиссии по предупреждению и ликвидации чрезвычайных ситуаций и обеспечению пожарной безопасности 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согласно приложению 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Утвердить функциональные обязанности Комиссии по предупреждению и ликвидации чрезвычайных ситуаций и обеспечению пожарной безопасности 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согласно приложению 2.</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Утвердить состав КЧС и ОПБ согласно приложению 3.</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Утвердить план работы Комиссии по предупреждению и ликвидации чрезвычайных ситуаций и обеспечению пожарной безопасности 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2014 год согласно приложению 4.</w:t>
      </w:r>
    </w:p>
    <w:p>
      <w:pPr>
        <w:spacing w:before="0" w:after="0" w:line="240"/>
        <w:ind w:right="-14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после его официального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Глава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708"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1</w:t>
      </w:r>
    </w:p>
    <w:p>
      <w:pPr>
        <w:spacing w:before="0" w:after="0" w:line="240"/>
        <w:ind w:right="0" w:left="708"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w:t>
      </w:r>
    </w:p>
    <w:p>
      <w:pPr>
        <w:spacing w:before="0" w:after="0" w:line="240"/>
        <w:ind w:right="0" w:left="708"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708"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03.03.2014г.  № 17</w:t>
      </w:r>
    </w:p>
    <w:p>
      <w:pPr>
        <w:keepNext w:val="true"/>
        <w:spacing w:before="0" w:after="0" w:line="240"/>
        <w:ind w:right="0" w:left="708"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 О Л О Ж Е Н И Е</w:t>
      </w:r>
    </w:p>
    <w:p>
      <w:pPr>
        <w:keepNext w:val="true"/>
        <w:keepLines w:val="true"/>
        <w:spacing w:before="200" w:after="0" w:line="240"/>
        <w:ind w:right="0" w:left="708"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 Комиссии по предупреждению и ликвидации</w:t>
      </w:r>
    </w:p>
    <w:p>
      <w:pPr>
        <w:spacing w:before="0" w:after="0" w:line="240"/>
        <w:ind w:right="0" w:left="708"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чрезвычайных ситуаций и обеспечению пожарной</w:t>
      </w:r>
    </w:p>
    <w:p>
      <w:pPr>
        <w:spacing w:before="0" w:after="0" w:line="240"/>
        <w:ind w:right="0" w:left="708"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безопасности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Комиссия по предупреждению и ликвидации чрезвычайных ситуаций и обеспечению пожарной безопасности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далее – Комиссия) является координационным органом, образованным для обеспечения согласованности действий органов местного самоуправления муниципальных образований и организаций в целях реализации единой государственной политики в области предупреждения и ликвидации чрезвычайных ситуаций природного и техногенного характера (далее – чрезвычайные ситуации) и обеспечения пожарной безопасности.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Комиссия руководствуется в своей деятельности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другими нормативными правовыми актами Республики Коми,  а также настоящим Положением.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Комиссия осуществляет свою деятельность во взаимодействии с федеральными исполнительными органами государственной власти, исполнительными органами государственной власти Республики Коми, органами местного самоуправления, заинтересованными организациями и общественными объединениями.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Основными задачами Комиссии являются: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разработка предложений по реализации единой государственной политики в области предупреждения и ликвидации чрезвычайных ситуаций и обеспечения пожарной безопасности на территории поселения;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обеспечение согласованности действий исполнительных органов государственной власти Республики Коми, органов местного самоуправления и организаций при решении вопросов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в соответствии с действующим законодательством. </w:t>
      </w:r>
    </w:p>
    <w:p>
      <w:pPr>
        <w:spacing w:before="0" w:after="0" w:line="24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Комиссия с целью выполнения возложенных на нее задач осуществляет следующие функции:</w:t>
      </w:r>
    </w:p>
    <w:p>
      <w:pPr>
        <w:numPr>
          <w:ilvl w:val="0"/>
          <w:numId w:val="2305"/>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рассматривает в пределах своей компетенции вопросы в области предупреждения и ликвидации чрезвычайных ситуаций и обеспечения пожарной безопасности, а также восстановления или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 и вносит в установленном порядке в администрацию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соответствующие предложения;</w:t>
      </w:r>
    </w:p>
    <w:p>
      <w:pPr>
        <w:numPr>
          <w:ilvl w:val="0"/>
          <w:numId w:val="2305"/>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разрабатывает предложения по совершенствованию нормативных правовых актов в администрацию сельского поселения  в области предупреждения и ликвидации чрезвычайных ситуаций и обеспечения пожарной безопасности;</w:t>
      </w:r>
    </w:p>
    <w:p>
      <w:pPr>
        <w:numPr>
          <w:ilvl w:val="0"/>
          <w:numId w:val="2305"/>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организует разработку и реализацию мер, направленных на предупреждение и ликвидацию чрезвычайных ситуаций, и обеспечение пожарной безопасности;</w:t>
      </w:r>
    </w:p>
    <w:p>
      <w:pPr>
        <w:numPr>
          <w:ilvl w:val="0"/>
          <w:numId w:val="2305"/>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разрабатывает предложения по развитию и обеспечению функционирования звена территориальной подсистемы единой государственной системы предупреждения и ликвидации чрезвычайных ситуаций Республики Коми;</w:t>
      </w:r>
    </w:p>
    <w:p>
      <w:pPr>
        <w:numPr>
          <w:ilvl w:val="0"/>
          <w:numId w:val="2305"/>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организует разработку и осуществление мер по проведению согласованной научно-технической политики в области развития  на территории поселения сил и средств звена территориальной подсистемы единой государственной системы предупреждения и ликвидации чрезвычайных ситуаций;</w:t>
      </w:r>
    </w:p>
    <w:p>
      <w:pPr>
        <w:numPr>
          <w:ilvl w:val="0"/>
          <w:numId w:val="2305"/>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предоставляет информацию об уровне, характере и масштабе чрезвычайных ситуаций;</w:t>
      </w:r>
    </w:p>
    <w:p>
      <w:pPr>
        <w:numPr>
          <w:ilvl w:val="0"/>
          <w:numId w:val="2305"/>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разрабатывает предложения по ликвидации чрезвычайных ситуаций местного уровня, восстановлению и строительству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 а также по проведению операций гуманитарного реагирования.</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Комиссия в пределах своей компетенции имеет право:</w:t>
      </w:r>
    </w:p>
    <w:p>
      <w:pPr>
        <w:numPr>
          <w:ilvl w:val="0"/>
          <w:numId w:val="2307"/>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запрашивать у федеральных  исполнительных органов государственной власти, исполнительных органов государственной власти Республики Коми, органов местного самоуправления, организаций и общественных объединений необходимые материалы и информацию;</w:t>
      </w:r>
    </w:p>
    <w:p>
      <w:pPr>
        <w:numPr>
          <w:ilvl w:val="0"/>
          <w:numId w:val="2307"/>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заслушивать на своих заседаниях представителей федеральных исполнительных органов государственной власти, исполнительных органов государственной власти Республики Коми,  органов местного самоуправления, организаций и общественных объединений;</w:t>
      </w:r>
    </w:p>
    <w:p>
      <w:pPr>
        <w:numPr>
          <w:ilvl w:val="0"/>
          <w:numId w:val="2307"/>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привлекать для участия в работе представителей федеральных исполнительных органов государственной власти, исполнительных органов государственной власти Республики Коми, органов  местного самоуправления, организаций и общественных объединений по согласованию с их руководителями.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Комиссия осуществляет свою деятельность в соответствии с планом, принимаемым на заседании Комиссии и утверждаемым ее председателем.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Заседания Комиссии проводятся по мере необходимости, но не реже одного раза в квартал. Заседание Комиссии проводит ее председатель или по его поручению один из его заместителей. Заседание Комиссии считается правомочным, если на нем присутствует не менее половины ее членов.</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случае отсутствия члена Комиссии на заседании он имеет право представить свое мнение по рассматриваемым вопросам в письменной форме. При невозможности присутствия члена Комиссии на заседании по уважительным причинам возможна его замена лицом, уполномоченным представлять интересы члена Комиссии.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Решения Комиссии принимаются большинством голосов присутствующих на заседании членов Комиссии. В случае равенства голосов решающим является голос председателя Комиссии.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Решения Комиссии оформляются в виде протоколов, которые подписываются председателем Комиссии или его заместителем, председательствующим на заседании.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Решения Комиссии, принимаемые в соответствии с ее компетенцией, являются обязательными для исполнения всеми  организациями независимо от форм собственности и ведомственной принадлежности и общественными объединениями, расположенными на территории сельского поселения.</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Организационно-техническое обеспечение деятельности Комиссии осуществляет  администрация сельского поселения.</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2</w:t>
      </w:r>
    </w:p>
    <w:p>
      <w:pPr>
        <w:spacing w:before="0" w:after="0" w:line="240"/>
        <w:ind w:right="0" w:left="0" w:firstLine="567"/>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w:t>
      </w:r>
    </w:p>
    <w:p>
      <w:pPr>
        <w:spacing w:before="0" w:after="0" w:line="240"/>
        <w:ind w:right="0" w:left="0" w:firstLine="567"/>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567"/>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03.03.2014 №17</w:t>
      </w:r>
    </w:p>
    <w:p>
      <w:pPr>
        <w:spacing w:before="0" w:after="0" w:line="240"/>
        <w:ind w:right="0" w:left="0" w:firstLine="567"/>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ФУНКЦИОНАЛЬНЫЕ ОБЯЗАННОСТИ ЧЛЕНОВ КОМИССИИ ПО ЧРЕЗВЫЧАЙНЫМ СИТУАЦИЯМ И ОБЕСПЕЧЕНИЮ ПОЖАРНОЙ БЕЗОПАСНОСТИ СЕЛЬСКОГО ПОСЕЛЕНИЯ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ДЕРЕВЯНСК</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Председатель  комиссии по чрезвычайным ситуациям и обеспечению пожарной безопасности: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в режиме повседневной деятельности: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руководит разработкой годового плана работы КЧС и ОПБ и плана действий сельского  поселения по предупреждению и ликвидации ЧС;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проводит заседания КЧС и ОПБ, проверки, экспертизы и другие мероприятия, направленные на безаварийное функционирование объектов экономики;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организует подготовку членов КЧС и ОПБ  поселения;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обеспечивает постоянную готовность КЧС и ОПБ поселения к действиям при возникновении ЧС;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контролирует и направляет работу КЧС и ОПБ на территории сельского поселения;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организует работу КЧС и ОПБ поселения в соответствии с годовым планом;</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организует контроль за деятельностью объектов экономики, учреждений и организаций на территории поселения (независимо от их форм ответственности и ведомственной принадлежности) по вопросам предупреждения ЧС и повышения устойчивости функционирования при возникновении ЧС;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обеспечивает согласование предприятий, организаций, привлекаемых сил по предупреждению и ликвидации последствий ЧС;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проводит плановые тренировки по оповещению и сбору личного состава КЧС и ОПБ;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привлекает к работе в КЧС и ОПБ нужных специалистов для компетентного решения рассматриваемых вопросов;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отдает распоряжения на разработку проектов Постановлений администрации сельского поселения, направленных на обеспечение защиты населения и территории от ЧС природного и техногенного характера;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в режиме повышенной готовности: отвечает за принятие своевременных и эффективных мер по предупреждению ЧС, исключению или снижению возможных человеческих потерь;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организует свою работу в соответствии с создавшейся обстановкой по ликвидации  ЧС на территории поселения;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в режиме чрезвычайной ситуации - осуществляет непосредственное руководство проведением всего комплекса организационных и практических мероприятий, направленных на оказание помощи пострадавшим и ликвидации последствий ЧС, несет полную ответственность за своевременность и эффективность принимаемых мер;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вводит усиленный режим работы КЧС и ОПБ с момента возникновения ЧС;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организует ведение всех видов разведки поселения ЧС;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определяет масштабы ЧС, размер ущерба и другие последствия ЧС, осуществляет прогнозирование последствий, исходя из выводов разведки, предложений специалистов и членов комиссии;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отдает распоряжения на приведение в готовность сил и средств предназначенных для ликвидации последствий ЧС;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доводит полученные сведения о ЧС до членов КЧС и ОПБ, заслушивает предложения специалистов, членов комиссии и принимает решение на защиту населения и территории, определяет задачи членам КЧС и ОПБ;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обеспечивает оперативное управление работами с использованием оперативных групп КЧС и ОПБ по ликвидации аварий;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осуществляет контроль за привлечением необходимых сил и средств;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лично докладывает председателю комиссии по чрезвычайным ситуациям, обеспечения пожарной  безопасности и безопасности на водных объектах МО МР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Усть-Куломский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принимаемых мерах, ходе аварийно-спасательных и других неотложных работ;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организует ведение расследования причин возникновения ЧС с привлечение в состав комиссии специалистов по административному и техническому расследованию. </w:t>
      </w:r>
    </w:p>
    <w:p>
      <w:pPr>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Заместитель председателя КЧС и ОПБ:</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в режиме повседневной деятельности: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участвует в разработке годового плана работы КЧС;</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участвует в разработке планов мероприятий подкомиссий КЧС и ОПБ по предупреждению ЧС (по борьбе с лесными пожарами, по санитарно-эпидемической обстановке и др.); - контролирует принимаемые меры, направленные на снижение ущерба от возможных стихийных бедствий;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участвует в проводимых заседаниях, проверках, экспертизах, рекогносцировках и других работах КЧС ОПБ;</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контролирует подготовку руководящего состава промышленных и транспортах предприятий, бытового обслуживания, организаций и проверяет их готовность к ликвидации последствий возможных ЧС;</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контролирует деятельность организаций по вопросам снижения опасности возникновения ЧС, возможного ущерба от них и готовности к ликвидации их последствий;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привлекает к работе необходимых специалистов;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готовит и доводит до председателя КЧС и ОПБ предложения по предотвращению аварий, катастроф и снижению от них ущерба;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в режиме повышенной готовности и в режиме чрезвычайной ситуации: - постоянно участвует в работе КЧС и ОПБ с момента возникновения;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участвует в оценке обстановки, масштабов бедствия, размеров ущерба и других последствий ЧС, а также в прогнозировании этих последствий;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обеспечивает защиту населения от последствий ЧС природного характера и организует оперативное управление работами в зоне ЧС;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расследует причины возникновения ЧС и нанесенного ущерба социальными комиссиями.</w:t>
      </w:r>
    </w:p>
    <w:p>
      <w:pPr>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b/>
          <w:color w:val="auto"/>
          <w:spacing w:val="0"/>
          <w:position w:val="0"/>
          <w:sz w:val="24"/>
          <w:shd w:fill="auto" w:val="clear"/>
        </w:rPr>
        <w:t xml:space="preserve">Секретарь комиссии: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в режиме повседневной деятельности: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участвует в подготовке проекта годового плана работы КЧС и ОПБ поселения;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осуществляет контроль за ходом выполнения годового и квартальных планов работы КЧС и ОПБ;</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ведет учетную и отчетную документацию о проведенных мероприятиях КЧС (акты, протоколы, решения);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участвует в подготовке заседаний КЧС в соответствии с годовым и квартальными планами работы;</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взаимодействует с членами КЧС и ОПБ при планировании и выполнении мероприятий на год, квартал;</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ведет сбор, обобщение и представление необходимой информации ЧС по поручению председателя КЧС или его заместителей;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в режиме повышенной готовности и в режиме чрезвычайной ситуации: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участвует совместно с оперативными дежурными в сборе информации о ЧС и в передаче распоряжений председателя КЧС и ОПБ;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доводит полученную информацию до председателя КЧС или его заместителей;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ведет протоколы заседаний КЧС и ОПБ. </w:t>
      </w:r>
    </w:p>
    <w:p>
      <w:pPr>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Члены комиссии по чрезвычайным ситуациям и обеспечению пожарной безопасности: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в режиме повседневной деятельности и повышенной готовности: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вносят  предложения для включения в план работы КЧС и ОПБ;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осуществляют контроль за разработкой и реализацией мер, направленных на снижение опасности аварий, катастроф и стихийных бедствий;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выявляют источники опасности, участвуют в оценке и прогнозировании последствий возможных аварий и стихийных бедствий;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участвует в работе КЧС и ОПБ, вносит на рассмотрение комиссии предложения по снижению ущерба от возможных чрезвычайных ситуаций. Исходя из своей компетенции, участвует в подготовке заключения комиссии по итогам проверок, итогового доклада ликвидации последствий стихийных бедствий и аварий;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в режиме чрезвычайной ситуации: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участвует в работе комиссии (оперативной группы) по ликвидации последствий аварии, стихийного бедствия;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выполняет  указания председателя КЧС и ОПБ</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3</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03.03.2014г. № 17</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r>
        <w:rPr>
          <w:rFonts w:ascii="Times New Roman" w:hAnsi="Times New Roman" w:cs="Times New Roman" w:eastAsia="Times New Roman"/>
          <w:b/>
          <w:caps w:val="true"/>
          <w:color w:val="auto"/>
          <w:spacing w:val="0"/>
          <w:position w:val="0"/>
          <w:sz w:val="24"/>
          <w:shd w:fill="auto" w:val="clear"/>
        </w:rPr>
        <w:t xml:space="preserve">состав КЧС и ОПБ</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Председатель комиссии – Есев Николай Борисович – глава сельского поселения,</w:t>
      </w:r>
    </w:p>
    <w:p>
      <w:pPr>
        <w:keepNext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Заместитель председателя комиссии – Удоратина Анжелика Ивановна – специалист администрации сельского поселения,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Секретарь комиссии – Мальцева Анна Андреевна –   специалист администрации сельского поселения,</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Члены комиссии (по согласованию):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Удоратина Надежда Николаевна – заведующая МДОУ "Детский сад №2"с. Деревянск, </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Мишарина Марина Валериевна - директор МОУ "СОШ" с. Деревянск,</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Воронова Наталья Владимировна - главный врач АВОП с.Деревянск,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Остряков Иван Иванович -  лесничий Деревянского лесничества.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Мороз  Валерий Владимирович -  индивидуальный предприниматель,</w:t>
      </w:r>
    </w:p>
    <w:p>
      <w:pPr>
        <w:keepNext w:val="true"/>
        <w:keepLines w:val="true"/>
        <w:tabs>
          <w:tab w:val="right" w:pos="9355" w:leader="none"/>
        </w:tabs>
        <w:spacing w:before="0" w:after="0" w:line="240"/>
        <w:ind w:right="0" w:left="0" w:firstLine="0"/>
        <w:jc w:val="left"/>
        <w:rPr>
          <w:rFonts w:ascii="Cambria" w:hAnsi="Cambria" w:cs="Cambria" w:eastAsia="Cambria"/>
          <w:color w:val="000000"/>
          <w:spacing w:val="0"/>
          <w:position w:val="0"/>
          <w:sz w:val="24"/>
          <w:shd w:fill="auto" w:val="clear"/>
        </w:rPr>
      </w:pPr>
      <w:r>
        <w:rPr>
          <w:rFonts w:ascii="Cambria" w:hAnsi="Cambria" w:cs="Cambria" w:eastAsia="Cambria"/>
          <w:color w:val="000000"/>
          <w:spacing w:val="0"/>
          <w:position w:val="0"/>
          <w:sz w:val="24"/>
          <w:shd w:fill="auto" w:val="clear"/>
        </w:rPr>
        <w:t xml:space="preserve">          </w:t>
      </w:r>
      <w:r>
        <w:rPr>
          <w:rFonts w:ascii="Cambria" w:hAnsi="Cambria" w:cs="Cambria" w:eastAsia="Cambria"/>
          <w:color w:val="000000"/>
          <w:spacing w:val="0"/>
          <w:position w:val="0"/>
          <w:sz w:val="24"/>
          <w:shd w:fill="auto" w:val="clear"/>
        </w:rPr>
        <w:t xml:space="preserve">Липин Виктор Николаевич – водитель администрации сельского поселения,</w:t>
      </w:r>
    </w:p>
    <w:p>
      <w:pPr>
        <w:keepNext w:val="true"/>
        <w:keepLines w:val="true"/>
        <w:tabs>
          <w:tab w:val="right" w:pos="9355" w:leader="none"/>
        </w:tabs>
        <w:spacing w:before="0" w:after="0" w:line="240"/>
        <w:ind w:right="0" w:left="0" w:firstLine="0"/>
        <w:jc w:val="left"/>
        <w:rPr>
          <w:rFonts w:ascii="Cambria" w:hAnsi="Cambria" w:cs="Cambria" w:eastAsia="Cambria"/>
          <w:color w:val="000000"/>
          <w:spacing w:val="0"/>
          <w:position w:val="0"/>
          <w:sz w:val="24"/>
          <w:shd w:fill="auto" w:val="clear"/>
        </w:rPr>
      </w:pPr>
      <w:r>
        <w:rPr>
          <w:rFonts w:ascii="Cambria" w:hAnsi="Cambria" w:cs="Cambria" w:eastAsia="Cambria"/>
          <w:color w:val="000000"/>
          <w:spacing w:val="0"/>
          <w:position w:val="0"/>
          <w:sz w:val="24"/>
          <w:shd w:fill="auto" w:val="clear"/>
        </w:rPr>
        <w:t xml:space="preserve">          </w:t>
      </w:r>
      <w:r>
        <w:rPr>
          <w:rFonts w:ascii="Cambria" w:hAnsi="Cambria" w:cs="Cambria" w:eastAsia="Cambria"/>
          <w:color w:val="000000"/>
          <w:spacing w:val="0"/>
          <w:position w:val="0"/>
          <w:sz w:val="24"/>
          <w:shd w:fill="auto" w:val="clear"/>
        </w:rPr>
        <w:t xml:space="preserve">Ветошкин Николай Кимович - водитель  МОУ "СОШ" с. Деревянск. </w:t>
        <w:tab/>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4</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03.03.2014г. № 17</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План работы</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комиссии по предупреждению и ликвидации чрезвычайных ситуаций и </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обеспечению пожарной безопасности  </w:t>
      </w:r>
    </w:p>
    <w:tbl>
      <w:tblPr/>
      <w:tblGrid>
        <w:gridCol w:w="720"/>
        <w:gridCol w:w="1798"/>
        <w:gridCol w:w="1985"/>
        <w:gridCol w:w="2551"/>
        <w:gridCol w:w="2000"/>
      </w:tblGrid>
      <w:tr>
        <w:trPr>
          <w:trHeight w:val="564" w:hRule="auto"/>
          <w:jc w:val="left"/>
        </w:trPr>
        <w:tc>
          <w:tcPr>
            <w:tcW w:w="7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п/п</w:t>
            </w:r>
          </w:p>
        </w:tc>
        <w:tc>
          <w:tcPr>
            <w:tcW w:w="1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Наименование мероприятия</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Тема проведения заседания</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Сроки проведения</w:t>
            </w:r>
          </w:p>
        </w:tc>
        <w:tc>
          <w:tcPr>
            <w:tcW w:w="20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Примечание</w:t>
            </w:r>
          </w:p>
        </w:tc>
      </w:tr>
      <w:tr>
        <w:trPr>
          <w:trHeight w:val="839" w:hRule="auto"/>
          <w:jc w:val="left"/>
        </w:trPr>
        <w:tc>
          <w:tcPr>
            <w:tcW w:w="7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w:t>
            </w:r>
          </w:p>
        </w:tc>
        <w:tc>
          <w:tcPr>
            <w:tcW w:w="1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Заседание КЧС и ОПБ</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О проведении мероприятий по подготовке к пожароопасному периоду в весенний период  </w:t>
            </w:r>
          </w:p>
          <w:p>
            <w:pPr>
              <w:spacing w:before="0" w:after="0" w:line="240"/>
              <w:ind w:right="0" w:left="0" w:firstLine="0"/>
              <w:jc w:val="left"/>
              <w:rPr>
                <w:color w:val="auto"/>
                <w:spacing w:val="0"/>
                <w:position w:val="0"/>
                <w:shd w:fill="auto" w:val="clear"/>
              </w:rPr>
            </w:pP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1 </w:t>
            </w:r>
            <w:r>
              <w:rPr>
                <w:rFonts w:ascii="Times New Roman" w:hAnsi="Times New Roman" w:cs="Times New Roman" w:eastAsia="Times New Roman"/>
                <w:color w:val="auto"/>
                <w:spacing w:val="0"/>
                <w:position w:val="0"/>
                <w:sz w:val="20"/>
                <w:shd w:fill="auto" w:val="clear"/>
              </w:rPr>
              <w:t xml:space="preserve">квартал</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 </w:t>
            </w:r>
            <w:r>
              <w:rPr>
                <w:rFonts w:ascii="Times New Roman" w:hAnsi="Times New Roman" w:cs="Times New Roman" w:eastAsia="Times New Roman"/>
                <w:color w:val="auto"/>
                <w:spacing w:val="0"/>
                <w:position w:val="0"/>
                <w:sz w:val="20"/>
                <w:shd w:fill="auto" w:val="clear"/>
              </w:rPr>
              <w:t xml:space="preserve">квартал</w:t>
            </w:r>
          </w:p>
        </w:tc>
        <w:tc>
          <w:tcPr>
            <w:tcW w:w="20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388" w:hRule="auto"/>
          <w:jc w:val="left"/>
        </w:trPr>
        <w:tc>
          <w:tcPr>
            <w:tcW w:w="7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w:t>
            </w:r>
          </w:p>
        </w:tc>
        <w:tc>
          <w:tcPr>
            <w:tcW w:w="1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Заседание КЧС и ОПБ</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Утверждение противопожарных мероприятий на летний период.</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Об обеспечении безопасности отдыха детей в летнее время.</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 мероприятиях по обеспечению безопасности людей в местах массового отдыха (на водных объектах)</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2 </w:t>
            </w:r>
            <w:r>
              <w:rPr>
                <w:rFonts w:ascii="Times New Roman" w:hAnsi="Times New Roman" w:cs="Times New Roman" w:eastAsia="Times New Roman"/>
                <w:color w:val="auto"/>
                <w:spacing w:val="0"/>
                <w:position w:val="0"/>
                <w:sz w:val="20"/>
                <w:shd w:fill="auto" w:val="clear"/>
              </w:rPr>
              <w:t xml:space="preserve">квартал</w:t>
            </w:r>
          </w:p>
        </w:tc>
        <w:tc>
          <w:tcPr>
            <w:tcW w:w="20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4" w:hRule="auto"/>
          <w:jc w:val="left"/>
        </w:trPr>
        <w:tc>
          <w:tcPr>
            <w:tcW w:w="7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w:t>
            </w:r>
          </w:p>
        </w:tc>
        <w:tc>
          <w:tcPr>
            <w:tcW w:w="1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Заседание КЧС и ОПБ</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Утверждение мероприятий по предупреждению ЧС в зимний отопительный период</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 </w:t>
            </w:r>
            <w:r>
              <w:rPr>
                <w:rFonts w:ascii="Times New Roman" w:hAnsi="Times New Roman" w:cs="Times New Roman" w:eastAsia="Times New Roman"/>
                <w:color w:val="auto"/>
                <w:spacing w:val="0"/>
                <w:position w:val="0"/>
                <w:sz w:val="20"/>
                <w:shd w:fill="auto" w:val="clear"/>
              </w:rPr>
              <w:t xml:space="preserve">квартал</w:t>
            </w:r>
          </w:p>
        </w:tc>
        <w:tc>
          <w:tcPr>
            <w:tcW w:w="20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564" w:hRule="auto"/>
          <w:jc w:val="left"/>
        </w:trPr>
        <w:tc>
          <w:tcPr>
            <w:tcW w:w="7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4</w:t>
            </w:r>
          </w:p>
        </w:tc>
        <w:tc>
          <w:tcPr>
            <w:tcW w:w="17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Заседание КЧС и ОПБ</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По профилактике бытовых пожаров.</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О прохождении отопительного периода. </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4 </w:t>
            </w:r>
            <w:r>
              <w:rPr>
                <w:rFonts w:ascii="Times New Roman" w:hAnsi="Times New Roman" w:cs="Times New Roman" w:eastAsia="Times New Roman"/>
                <w:color w:val="auto"/>
                <w:spacing w:val="0"/>
                <w:position w:val="0"/>
                <w:sz w:val="20"/>
                <w:shd w:fill="auto" w:val="clear"/>
              </w:rPr>
              <w:t xml:space="preserve">квартал </w:t>
            </w:r>
          </w:p>
        </w:tc>
        <w:tc>
          <w:tcPr>
            <w:tcW w:w="20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 случае возникновения чрезвычайных ситуаций заседания КЧС и ПБ проводятся внепланово, по мере  необходимости.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16" style="width:54.650000pt;height:68.8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Word.Picture.8" DrawAspect="Content" ObjectID="0000000016" ShapeID="rectole0000000016" r:id="docRId32"/>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Деревянск</w:t>
      </w:r>
      <w:r>
        <w:rPr>
          <w:rFonts w:ascii="Times New Roman" w:hAnsi="Times New Roman" w:cs="Times New Roman" w:eastAsia="Times New Roman"/>
          <w:color w:val="auto"/>
          <w:spacing w:val="0"/>
          <w:position w:val="0"/>
          <w:sz w:val="28"/>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18</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Об утверждении Положения о муниципальном звене территориальной подсистемы единой государственной системы предупреждения и</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ликвидации чрезвычайных ситуаций на территории</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сельского поселения "Деревянск"</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соответствии с </w:t>
      </w:r>
      <w:hyperlink xmlns:r="http://schemas.openxmlformats.org/officeDocument/2006/relationships" r:id="docRId34">
        <w:r>
          <w:rPr>
            <w:rFonts w:ascii="Times New Roman" w:hAnsi="Times New Roman" w:cs="Times New Roman" w:eastAsia="Times New Roman"/>
            <w:color w:val="000000"/>
            <w:spacing w:val="0"/>
            <w:position w:val="0"/>
            <w:sz w:val="24"/>
            <w:u w:val="single"/>
            <w:shd w:fill="auto" w:val="clear"/>
          </w:rPr>
          <w:t xml:space="preserve">Федеральным законом</w:t>
        </w:r>
      </w:hyperlink>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от 21 декабря 1994 г. № 68-ФЗ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 защите населения и территорий от чрезвычайных ситуаций природного и техногенного характера</w:t>
      </w:r>
      <w:r>
        <w:rPr>
          <w:rFonts w:ascii="Times New Roman" w:hAnsi="Times New Roman" w:cs="Times New Roman" w:eastAsia="Times New Roman"/>
          <w:color w:val="000000"/>
          <w:spacing w:val="0"/>
          <w:position w:val="0"/>
          <w:sz w:val="24"/>
          <w:shd w:fill="auto" w:val="clear"/>
        </w:rPr>
        <w:t xml:space="preserve">», </w:t>
      </w:r>
      <w:hyperlink xmlns:r="http://schemas.openxmlformats.org/officeDocument/2006/relationships" r:id="docRId35">
        <w:r>
          <w:rPr>
            <w:rFonts w:ascii="Times New Roman" w:hAnsi="Times New Roman" w:cs="Times New Roman" w:eastAsia="Times New Roman"/>
            <w:color w:val="000000"/>
            <w:spacing w:val="0"/>
            <w:position w:val="0"/>
            <w:sz w:val="24"/>
            <w:u w:val="single"/>
            <w:shd w:fill="auto" w:val="clear"/>
          </w:rPr>
          <w:t xml:space="preserve">постановлением</w:t>
        </w:r>
      </w:hyperlink>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Правительства Российской Федерации от 30 декабря 2003 г. № 794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 единой государственной системе предупреждения и ликвидации чрезвычайных ситуаций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постановляю:</w:t>
      </w:r>
    </w:p>
    <w:p>
      <w:pPr>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w:t>
      </w:r>
      <w:r>
        <w:rPr>
          <w:rFonts w:ascii="Times New Roman" w:hAnsi="Times New Roman" w:cs="Times New Roman" w:eastAsia="Times New Roman"/>
          <w:color w:val="000000"/>
          <w:spacing w:val="0"/>
          <w:position w:val="0"/>
          <w:sz w:val="24"/>
          <w:shd w:fill="auto" w:val="clear"/>
        </w:rPr>
        <w:t xml:space="preserve">Утвердить:</w:t>
      </w:r>
    </w:p>
    <w:p>
      <w:pPr>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1.1. </w:t>
      </w:r>
      <w:r>
        <w:rPr>
          <w:rFonts w:ascii="Times New Roman" w:hAnsi="Times New Roman" w:cs="Times New Roman" w:eastAsia="Times New Roman"/>
          <w:color w:val="000000"/>
          <w:spacing w:val="0"/>
          <w:position w:val="0"/>
          <w:sz w:val="24"/>
          <w:shd w:fill="auto" w:val="clear"/>
        </w:rPr>
        <w:t xml:space="preserve">Положение о</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муниципальном</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звене территориальной подсистемы единой государственной системы предупреждения и ликвидации чрезвычайных ситуаций на территории сельского  поселения "Деревянск" </w:t>
        <w:br/>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Приложение № 1).</w:t>
      </w:r>
    </w:p>
    <w:p>
      <w:pPr>
        <w:spacing w:before="0" w:after="0" w:line="240"/>
        <w:ind w:right="0" w:left="0" w:firstLine="567"/>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1.2. </w:t>
      </w:r>
      <w:r>
        <w:rPr>
          <w:rFonts w:ascii="Times New Roman" w:hAnsi="Times New Roman" w:cs="Times New Roman" w:eastAsia="Times New Roman"/>
          <w:color w:val="000000"/>
          <w:spacing w:val="0"/>
          <w:position w:val="0"/>
          <w:sz w:val="24"/>
          <w:shd w:fill="auto" w:val="clear"/>
        </w:rPr>
        <w:t xml:space="preserve">Структуру муниципального звена территориальной подсистемы единой государственной системы предупреждения и ликвидации чрезвычайных ситуаций на территории сельского поселения (Приложение № 2).</w:t>
      </w:r>
    </w:p>
    <w:p>
      <w:pPr>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w:t>
      </w:r>
      <w:r>
        <w:rPr>
          <w:rFonts w:ascii="Times New Roman" w:hAnsi="Times New Roman" w:cs="Times New Roman" w:eastAsia="Times New Roman"/>
          <w:color w:val="000000"/>
          <w:spacing w:val="0"/>
          <w:position w:val="0"/>
          <w:sz w:val="24"/>
          <w:shd w:fill="auto" w:val="clear"/>
        </w:rPr>
        <w:t xml:space="preserve">Рекомендовать руководителям учреждений, объектов жизнеобеспечения,  независимо от их организационно-правовых форм по согласованию с Комиссией по предупреждению и ликвидации чрезвычайных ситуаций и обеспечению пожарной безопасности на территории сельского поселения "Деревянск" разработать и утвердить положения, структуру, состав сил и средств объектовых звеньев  территориальной подсистемы единой государственной системы предупреждения и ликвидации чрезвычайных ситуаций на территории сельского поселения.</w:t>
      </w:r>
    </w:p>
    <w:p>
      <w:pPr>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 </w:t>
      </w:r>
      <w:r>
        <w:rPr>
          <w:rFonts w:ascii="Times New Roman" w:hAnsi="Times New Roman" w:cs="Times New Roman" w:eastAsia="Times New Roman"/>
          <w:color w:val="000000"/>
          <w:spacing w:val="0"/>
          <w:position w:val="0"/>
          <w:sz w:val="24"/>
          <w:shd w:fill="auto" w:val="clear"/>
        </w:rPr>
        <w:t xml:space="preserve">Комитету информационной политики сельского поселения "Деревянск" опубликовать настоящее постановление в установленном порядке.</w:t>
      </w:r>
    </w:p>
    <w:p>
      <w:pPr>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 </w:t>
      </w:r>
      <w:r>
        <w:rPr>
          <w:rFonts w:ascii="Times New Roman" w:hAnsi="Times New Roman" w:cs="Times New Roman" w:eastAsia="Times New Roman"/>
          <w:color w:val="000000"/>
          <w:spacing w:val="0"/>
          <w:position w:val="0"/>
          <w:sz w:val="24"/>
          <w:shd w:fill="auto" w:val="clear"/>
        </w:rPr>
        <w:t xml:space="preserve">Настоящее постановление вступает в силу со дня его </w:t>
      </w:r>
      <w:hyperlink xmlns:r="http://schemas.openxmlformats.org/officeDocument/2006/relationships" r:id="docRId36">
        <w:r>
          <w:rPr>
            <w:rFonts w:ascii="Times New Roman" w:hAnsi="Times New Roman" w:cs="Times New Roman" w:eastAsia="Times New Roman"/>
            <w:color w:val="000000"/>
            <w:spacing w:val="0"/>
            <w:position w:val="0"/>
            <w:sz w:val="24"/>
            <w:u w:val="single"/>
            <w:shd w:fill="auto" w:val="clear"/>
          </w:rPr>
          <w:t xml:space="preserve">опубликования</w:t>
        </w:r>
      </w:hyperlink>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 информационном стенде администрации сельского поселения "Деревянск".</w:t>
      </w:r>
    </w:p>
    <w:p>
      <w:pPr>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 "Деревянск"                                           Есев Н.Б.</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Приложение № 1</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 постановлению администрации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сельского поселения "Деревянск"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03 марта  2014 г. № 18</w:t>
      </w:r>
    </w:p>
    <w:p>
      <w:pPr>
        <w:keepNext w:val="true"/>
        <w:keepLines w:val="true"/>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Положение</w:t>
        <w:br/>
        <w:t xml:space="preserve">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муниципальном</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звене территориальной подсистемы единой государственной системы предупреждения и ликвидации чрезвычайных ситуаций на территории сельского поселения "Деревянск" </w:t>
        <w:br/>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Настоящее Положение определяет порядок организации и функционирования муниципального</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звена территориальной подсистемы единой государственной системы предупреждения и ликвидации чрезвычайных ситуаций на территории сельского поселения "Деревянск".</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Сельское звено ТП РСЧС объединяет органы управления, силы и средства отраслевых (функциональных) и территориальных структурных подразделений сельского поселения "Деревянск", организаций,  и учреждений (далее - организации), в полномочия которых входит решение вопросов в области защиты объектов  от чрезвычайных ситуаций, и осуществляет свою деятельность в целях выполнения задач, предусмотренных </w:t>
      </w:r>
      <w:r>
        <w:rPr>
          <w:rFonts w:ascii="Times New Roman" w:hAnsi="Times New Roman" w:cs="Times New Roman" w:eastAsia="Times New Roman"/>
          <w:color w:val="000000"/>
          <w:spacing w:val="0"/>
          <w:position w:val="0"/>
          <w:sz w:val="24"/>
          <w:shd w:fill="auto" w:val="clear"/>
        </w:rPr>
        <w:t xml:space="preserve">Федеральным законом от 21 декабря 1994 г. № 68-ФЗ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 защите населения и территорий </w:t>
      </w:r>
      <w:r>
        <w:rPr>
          <w:rFonts w:ascii="Times New Roman" w:hAnsi="Times New Roman" w:cs="Times New Roman" w:eastAsia="Times New Roman"/>
          <w:color w:val="auto"/>
          <w:spacing w:val="0"/>
          <w:position w:val="0"/>
          <w:sz w:val="24"/>
          <w:shd w:fill="auto" w:val="clear"/>
        </w:rPr>
        <w:t xml:space="preserve">от чрезвычайных ситуаций природного и техногенного характера</w:t>
      </w: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Сельское звено ТП РСЧС создается для предупреждения и ликвидации чрезвычайных ситуаций в пределах границ сельского поселения "Деревянск", в его состав входят объектовые звенья, находящиеся на территории сельского поселения "Деревянск".</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состав сил и средств объектовых звеньев, а также порядок их деятельности определяются соответствующими положениями, решениями о них, которые утверждаются руководителями организаций (объектов).</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Сельское звено ТП РСЧС включает два уровня: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муниципальный уровень - в пределах территории сельского поселения "Деревянск";</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объектовый уровень - в пределах площади земельного участка (застройки) организации (объекта) и прилегающей к ней территории.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каждом уровне сельского звена ТП РСЧС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Координационными органами сельского звена ТП РСЧС являются: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муниципальном уровне - комиссия по предупреждению и ликвидации чрезвычайных ситуаций и обеспечению пожарной безопасности  на территории сельского поселения "Деревянск";</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объектовом уровне - комиссия по предупреждению и ликвидации чрезвычайных ситуаций и обеспечению пожарной безопасности организации.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Образование, реорганизация и упразднение комиссий по предупреждению и ликвидации чрезвычайных ситуаций и обеспечению пожарной безопасности, определение их компетенции, утверждение руководителей и персонального состава осуществляются главой сельского поселения и руководителями организаций.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Компетенция и полномочия комиссий по предупреждению и ликвидации чрезвычайных ситуаций и обеспечению пожарной безопасности определяются в соответствующих положениях о них или в решении об их создании.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Постоянно действующими органами управления сельского звена ТП РСЧС являются:</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муниципальном уровне – орган, специально уполномоченный на решение задач в области защиты населения и территорий от чрезвычайных ситуаций и (или) гражданской обороны при органах местного самоуправления (при малочисленности администрации сельского поселения назначается на нештатной основе работник, уполномоченный на решение задач в области защиты населения и территорий от чрезвычайных ситуаций и (или) гражданской обороны при органах местного самоуправления);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объектовом уровне - структурные подразделения организаций, уполномоченные на решение задач в области защиты объекта и  населения  от чрезвычайных ситуаций и гражданской обороны.</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Постоянно действующие органы управления сельского звена ТП РСЧС создаются и осуществляют свою деятельность в порядке, установленном действующим законодательством Российской Федерации, законодательством  и правовыми актами сельского поселения.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Компетенция и полномочия постоянно действующих органов управления сельского звена ТП РСЧС определяются в соответствующих положениях о них или в уставах указанных органов.</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Органами повседневного управления сельского звена ТП РСЧС (далее - органы) являются: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единая дежурно-диспетчерская служба администрации сельского поселения;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дежурно-диспетчерские службы объектовых подразделений;</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К силам и средствам сельского звена ТП РСЧС относятся  силы и средства  организаций и общественных объединений, расположенных в границах сельского поселения "Деревянск", предназначенные и выделяемые (привлекаемые) для предупреждения и ликвидации чрезвычайных ситуаций.</w:t>
      </w:r>
    </w:p>
    <w:p>
      <w:pPr>
        <w:keepNext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Основу сил и средств постоянной готовности составляют ведомственные профессиональные аварийно-спасательные службы и  нештатные аварийно-спасательные формирования гражданской обороны сельского поселения и организаций.</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 и структуру сил постоянной готовности определяют создающие их органы местного самоуправления, организации и общественные объединения, исходя из</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возложенных на них задач по предупреждению и ликвидации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Координацию деятельности аварийно-спасательных служб и аварийно-спасательных формирований, организационно-методическое руководство планированием действий в рамках сельского звена ТП РСЧС, организацию проведения аварийно-спасательных и других неотложных работ при чрезвычайных ситуациях муниципального характера на территории сельского поселения "Деревянск" осуществляет в установленном порядке Комиссия по предупреждению и ликвидации чрезвычайных ситуаций и обеспечению пожарной безопасности на территории   сельского поселения.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Привлечение аварийно-спасательных служб и аварийно-спасательных формирований к ликвидации чрезвычайных ситуаций осуществляется: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планами действий по предупреждению и ликвидации чрезвычайных ситуаций на  объектах и  на территории сельского поселения;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решению органов исполнительной администрации сельского поселения "Деревянск", и Комиссии по предупреждению и ликвидации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Для ликвидации чрезвычайных ситуаций создаются и используются: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резервы финансовых и материальных ресурсов;</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резервы финансовых и материальных ресурсов организаций.</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Порядок создания, хранения, использования и восполнения резервов, финансовых и материальных ресурсов сельского звена ТП РСЧС определяется правовыми актами сельского поселения "Деревянск", на объектовом уровне - решением руководителей организаций.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Номенклатура и объем резервов материальных ресурсов для ликвидации чрезвычайных ситуаций сельского звена ТП РСЧС, а также контроль за их созданием, хранением, использованием и восполнением устанавливаются создающим их органом.</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Информационное обеспечение сельского звена ТП РСЧС осуществляется с использованием технических систем, средств связи и оповещения, автоматизации и информационных ресурсов, обеспечивающих обмен данными, подготовку, сбор, хранение, обработку, анализ и передачу информации.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w:t>
      </w:r>
      <w:r>
        <w:rPr>
          <w:rFonts w:ascii="Times New Roman" w:hAnsi="Times New Roman" w:cs="Times New Roman" w:eastAsia="Times New Roman"/>
          <w:color w:val="auto"/>
          <w:spacing w:val="0"/>
          <w:position w:val="0"/>
          <w:sz w:val="24"/>
          <w:shd w:fill="auto" w:val="clear"/>
        </w:rPr>
        <w:t xml:space="preserve">Проведение мероприятий по предупреждению и ликвидации чрезвычайных ситуаций в рамках сельского звена ТП РСЧС осуществляется на основе плана действий по предупреждению и ликвидации чрезвычайных ситуаций природного и техногенного характера.</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Организационно-методическое руководство планированием действий в рамках сельского звена ТП РСЧС осуществляет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w:t>
      </w:r>
      <w:r>
        <w:rPr>
          <w:rFonts w:ascii="Times New Roman" w:hAnsi="Times New Roman" w:cs="Times New Roman" w:eastAsia="Times New Roman"/>
          <w:color w:val="auto"/>
          <w:spacing w:val="0"/>
          <w:position w:val="0"/>
          <w:sz w:val="24"/>
          <w:shd w:fill="auto" w:val="clear"/>
        </w:rPr>
        <w:t xml:space="preserve">При отсутствии угрозы возникновения чрезвычайных ситуаций на объектах, территории сельского поселения "Деревянск", органы управления и силы сельского звена ТП РСЧС функционируют в режиме повседневной деятельности.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Решениями главы сельского поселения "Деревянск", руководителей организаций, на объектах которых могут возникнуть или возникли чрезвычайные ситуации, для  органов управления и сил сельского звена ТП РСЧС может устанавливаться один из следующих режимов функционирования: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режим повышенной готовности - при угрозе возникновения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режим чрезвычайной ситуации - при возникновении и ликвидации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 </w:t>
      </w:r>
      <w:r>
        <w:rPr>
          <w:rFonts w:ascii="Times New Roman" w:hAnsi="Times New Roman" w:cs="Times New Roman" w:eastAsia="Times New Roman"/>
          <w:color w:val="auto"/>
          <w:spacing w:val="0"/>
          <w:position w:val="0"/>
          <w:sz w:val="24"/>
          <w:shd w:fill="auto" w:val="clear"/>
        </w:rPr>
        <w:t xml:space="preserve">При введении режима повышенной готовности или режима чрезвычайной ситуации в зависимости от факторов, влияющих на безопасность жизнедеятельности населения и требующих принятия дополнительных мер по защите населения и территории от чрезвычайных ситуаций, устанавливается один из следующих уровней реагирования на чрезвычайную ситуацию (далее - уровень реагирования):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объектовый уровень реагирования - решением руководителя организации при ликвидации чрезвычайной ситуации, если зона чрезвычайной ситуации находится в пределах объекта и территории данной организации;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местный уровень реагирования - решением главы сельского поселения "Деревянск" при ликвидации чрезвычайной ситуации силами и средствами организаций и органов местного самоуправления</w:t>
      </w:r>
      <w:r>
        <w:rPr>
          <w:rFonts w:ascii="Times New Roman" w:hAnsi="Times New Roman" w:cs="Times New Roman" w:eastAsia="Times New Roman"/>
          <w:color w:val="FF0000"/>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оказавшимися в зоне чрезвычайной ситуации, если зона чрезвычайной ситуации находится в пределах территории сельского поселения "Деревянск";</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 </w:t>
      </w:r>
      <w:r>
        <w:rPr>
          <w:rFonts w:ascii="Times New Roman" w:hAnsi="Times New Roman" w:cs="Times New Roman" w:eastAsia="Times New Roman"/>
          <w:color w:val="auto"/>
          <w:spacing w:val="0"/>
          <w:position w:val="0"/>
          <w:sz w:val="24"/>
          <w:shd w:fill="auto" w:val="clear"/>
        </w:rPr>
        <w:t xml:space="preserve">Решениями главы сельского поселения "Деревянск" и руководителей организаций о введении для соответствующих органов управления и сил сельского звена ТП РСЧС режима повышенной готовности или режима чрезвычайной ситуации определяются: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обстоятельства, послужившие основанием для введения режима повышенной готовности или режима чрезвычайной ситуации;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границы территории, на которой может возникнуть чрезвычайная ситуация, или границы зоны чрезвычайной ситуации;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силы и средства, привлекаемые к проведению мероприятий по предупреждению и ликвидации чрезвычайной ситуации;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перечень мер по обеспечению защиты населения от чрезвычайной ситуации или организации работ по ее ликвидации;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должностные лица, ответственные за осуществление мероприятий по предупреждению чрезвычайной ситуации, или руководитель работ по ликвидации чрезвычайной ситуации.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Должностные лица сельского поселения "Деревянск" и организаций должны информировать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сельского звена ТП РСЧС, а также о мерах по обеспечению безопасности населения.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17. </w:t>
      </w:r>
      <w:r>
        <w:rPr>
          <w:rFonts w:ascii="Times New Roman" w:hAnsi="Times New Roman" w:cs="Times New Roman" w:eastAsia="Times New Roman"/>
          <w:color w:val="auto"/>
          <w:spacing w:val="0"/>
          <w:position w:val="0"/>
          <w:sz w:val="24"/>
          <w:shd w:fill="auto" w:val="clear"/>
        </w:rPr>
        <w:t xml:space="preserve">При устранении обстоятельств, послуживших основанием для введения на соответствующих территориях режима повышенной готовности или режима чрезвычайной ситуации, глава сельского поселения "Деревянск", руководители организаций отменяют установленные режимы функционирования.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18. </w:t>
      </w:r>
      <w:r>
        <w:rPr>
          <w:rFonts w:ascii="Times New Roman" w:hAnsi="Times New Roman" w:cs="Times New Roman" w:eastAsia="Times New Roman"/>
          <w:color w:val="auto"/>
          <w:spacing w:val="0"/>
          <w:position w:val="0"/>
          <w:sz w:val="24"/>
          <w:shd w:fill="auto" w:val="clear"/>
        </w:rPr>
        <w:t xml:space="preserve">При введении режима повышенной готовности или чрезвычайной ситуации, а также при установлении уровня реагирования для соответствующих органов управления и сил сельского звена ТП РСЧС глава сельского поселения "Деревянск" или должностное лицо структурного подразделения сельского поселения "Деревянск" может определять руководителя работ по ликвидации чрезвычайной ситуации, который несет ответственность за проведение этих работ, и принимать дополнительные меры по защите населения и территорий от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ограничивает доступ людей и транспортных средств на территорию, на которой существует угроза возникновения чрезвычайной ситуации, а также в зону чрезвычайной ситуации;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определяет порядок разбронирования резервов материальных ресурсов, находящихся в зоне чрезвычайной ситуации, за исключением государственного и регионального материального резерва;</w:t>
      </w:r>
    </w:p>
    <w:p>
      <w:pPr>
        <w:keepNext w:val="true"/>
        <w:keepLines w:val="true"/>
        <w:spacing w:before="0" w:after="0" w:line="240"/>
        <w:ind w:right="0" w:left="0" w:firstLine="72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определяет порядок использования транспортных средств, средств связи и оповещения, а также иного имущества органов местного самоуправления  и организаций;</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приостанавливает деятельность организаций, оказавшихся в зоне чрезвычайной ситуации, если существует угроза безопасности жизнедеятельности работников данной организации и иных граждан, находящихся на ее территории;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осуществляет меры, обусловленные развитием чрезвычайной ситуации, не ограничивающие прав и свобод человека и гражданина, направленные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 в том числе:</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проводит эвакуационные мероприятия,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привлекает к проведению работ по ликвидации чрезвычайной ситуации нештатные и общественные аварийно-спасательные формирования при наличии у них документов, подтверждающих их аттестацию на проведение аварийно-спасательных работ,</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привлекает на добровольной основе население к ликвидации возникшей чрезвычайной ситуации.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Руководитель работ по ликвидации чрезвычайных ситуаций незамедлительно информирует о принятых им в случае крайней необходимости решениях главу сельского поселения "Деревянск" и руководителей организаций, на территории которых произошла чрезвычайная ситуация.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 </w:t>
      </w:r>
      <w:r>
        <w:rPr>
          <w:rFonts w:ascii="Times New Roman" w:hAnsi="Times New Roman" w:cs="Times New Roman" w:eastAsia="Times New Roman"/>
          <w:color w:val="auto"/>
          <w:spacing w:val="0"/>
          <w:position w:val="0"/>
          <w:sz w:val="24"/>
          <w:shd w:fill="auto" w:val="clear"/>
        </w:rPr>
        <w:t xml:space="preserve">Основными мероприятиями, проводимыми органами управления и силами сельского звена ТП РСЧС являются: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19.1. </w:t>
      </w:r>
      <w:r>
        <w:rPr>
          <w:rFonts w:ascii="Times New Roman" w:hAnsi="Times New Roman" w:cs="Times New Roman" w:eastAsia="Times New Roman"/>
          <w:color w:val="auto"/>
          <w:spacing w:val="0"/>
          <w:position w:val="0"/>
          <w:sz w:val="24"/>
          <w:shd w:fill="auto" w:val="clear"/>
        </w:rPr>
        <w:t xml:space="preserve">В режиме повседневной деятельности: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изучение состояния окружающей среды и прогнозирование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разработка и реализация целевых и научно-технических программ и мер по предупреждению чрезвычайных ситуаций и обеспечению пожарной безопасности;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планирование действий органов управления и сил сельского звена ТП РСЧС, организация подготовки и обеспечения их деятельности;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населения к действиям в чрезвычайных ситуациях;</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пропаганда знаний в области защиты населения и территорий от чрезвычайных ситуаций и обеспечения пожарной безопасности;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руководство созданием, размещением, хранением и восполнением резервов материальных ресурсов для ликвидации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в пределах своих полномочий контроля по решению вопросов в области защиты населения и территорий от чрезвычайных ситуаций и обеспечения пожарной безопасности на территории </w:t>
      </w:r>
      <w:r>
        <w:rPr>
          <w:rFonts w:ascii="Times New Roman" w:hAnsi="Times New Roman" w:cs="Times New Roman" w:eastAsia="Times New Roman"/>
          <w:color w:val="FF0000"/>
          <w:spacing w:val="0"/>
          <w:position w:val="0"/>
          <w:sz w:val="24"/>
          <w:shd w:fill="auto" w:val="clear"/>
        </w:rPr>
        <w:t xml:space="preserve">;</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осуществление в пределах своих полномочий необходимых видов страхования;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к эвакуации населения, материальных и культурных ценностей в безопасные районы, их размещение и возвращение соответственно в места постоянного проживания либо хранения, организация первоочередного жизнеобеспечения населения в чрезвычайных ситуациях;</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ведение статистической отчетности о чрезвычайных ситуациях, участие в расследовании причин аварий и катастроф, а также выработка мер по устранению причин их возникновения.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19.2. </w:t>
      </w:r>
      <w:r>
        <w:rPr>
          <w:rFonts w:ascii="Times New Roman" w:hAnsi="Times New Roman" w:cs="Times New Roman" w:eastAsia="Times New Roman"/>
          <w:color w:val="auto"/>
          <w:spacing w:val="0"/>
          <w:position w:val="0"/>
          <w:sz w:val="24"/>
          <w:shd w:fill="auto" w:val="clear"/>
        </w:rPr>
        <w:t xml:space="preserve">В режиме повышенной готовности: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усиление контроля за состоянием окружающей среды, прогнозирование возникновения чрезвычайных ситуаций и их последствий;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оповещение главы сельского поселения "Деревянск", организаций, населения о возможности возникновения чрезвычайной ситуации;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введение при необходимости круглосуточного дежурства руководителей и должностных лиц органов управления и сил сельского звена ТП РСЧС на стационарных пунктах управления;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непрерывный сбор, обработка и передача органам управления и силам сельского звена ТП РСЧС данных о прогнозируемых чрезвычайных ситуациях, информирование населения о приемах и способах защиты от них;</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уточнение планов действий по предупреждению и ликвидации чрезвычайных ситуаций и иных документов;</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приведение при необходимости сил и средств сельского звена ТП РСЧС в готовность к реагированию на чрезвычайную ситуацию, формирование оперативных групп и организация выдвижения их в предполагаемые районы действий;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восполнение при необходимости резервов материальных ресурсов, создаваемых для ликвидации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при необходимости эвакуационных мероприятий.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19.3. </w:t>
      </w:r>
      <w:r>
        <w:rPr>
          <w:rFonts w:ascii="Times New Roman" w:hAnsi="Times New Roman" w:cs="Times New Roman" w:eastAsia="Times New Roman"/>
          <w:color w:val="auto"/>
          <w:spacing w:val="0"/>
          <w:position w:val="0"/>
          <w:sz w:val="24"/>
          <w:shd w:fill="auto" w:val="clear"/>
        </w:rPr>
        <w:t xml:space="preserve">В режиме чрезвычайной ситуации: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непрерывный контроль за состоянием окружающей среды, прогнозирование развития возникших чрезвычайных ситуаций и их последствий;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оповещение  председателя комиссии по предупреждению и ликвидации чрезвычайных ситуаций и обеспечению пожарной безопасности, руководителей организаций, а также населения  о возникающих чрезвычайных ситуациях;</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мероприятий по защите населения и территорий от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работ по ликвидации чрезвычайных ситуаций и всестороннему обеспечению действий сил и средств сельского звена ТП РСЧС,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непрерывный сбор, анализ и обмен информацией об обстановке в зоне чрезвычайной ситуации и в ходе проведения работ по ее ликвидации;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поддержание непрерывного взаимодействия органов местного самоуправления, организаций и  территориальными органами управления;</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мероприятий по жизнеобеспечению населения в чрезвычайных ситуациях.</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 </w:t>
      </w:r>
      <w:r>
        <w:rPr>
          <w:rFonts w:ascii="Times New Roman" w:hAnsi="Times New Roman" w:cs="Times New Roman" w:eastAsia="Times New Roman"/>
          <w:color w:val="auto"/>
          <w:spacing w:val="0"/>
          <w:position w:val="0"/>
          <w:sz w:val="24"/>
          <w:shd w:fill="auto" w:val="clear"/>
        </w:rPr>
        <w:t xml:space="preserve">Руководство силами и средствами, привлеченными к ликвидации чрезвычайных ситуаций, и организацию их взаимодействия осуществляют руководители работ по ликвидации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Ликвидация чрезвычайных ситуаций осуществляется:</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локальной - силами и средствами организаций;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муниципальной - силами и средствами сельского звена ТП РСЧС;</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межмуниципальной - силами и средствами сельского звена ТП РСЧС, органов исполнительной власти  МР "Усть-Куломский", оказавшихся в зоне чрезвычайной ситуации.</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недостаточности указанных сил и средств привлекаются в установленном порядке силы и средства федеральных органов исполнительной власти.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Руководители аварийно-спасательных служб и аварийно-спасательных формирований, прибывшие в зону чрезвычайной ситуации первыми, принимают полномочия руководителей работ по ликвидации чрезвычайных ситуаций и исполняют их до прибытия руководителей работ по ликвидации чрезвычайных ситуаций, назначенных лицами к полномочиям которых отнесена ликвидация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Руководители работ по ликвидации чрезвычайных ситуаций по согласованию с руководителями организаций, на территории которых возникла чрезвычайная ситуация, устанавливают границы зоны чрезвычайной ситуации, порядок и особенности действий по ее локализации, а также принимают решения по проведению аварийно-спасательных и других неотложных работ.</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 </w:t>
      </w:r>
      <w:r>
        <w:rPr>
          <w:rFonts w:ascii="Times New Roman" w:hAnsi="Times New Roman" w:cs="Times New Roman" w:eastAsia="Times New Roman"/>
          <w:color w:val="auto"/>
          <w:spacing w:val="0"/>
          <w:position w:val="0"/>
          <w:sz w:val="24"/>
          <w:shd w:fill="auto" w:val="clear"/>
        </w:rPr>
        <w:t xml:space="preserve">Финансовое обеспечение функционирования сельского звена ТП РСЧС осуществляется за счет средств бюджета сельского поселения "Деревянск", собственников (пользователей) имущества, страховых фондов и других источников в соответствии с действующим законодательством Российской Федерации.</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Организации всех форм собственности участвуют в ликвидации чрезвычайных ситуаций за счет собственных средств.</w:t>
      </w:r>
    </w:p>
    <w:p>
      <w:pPr>
        <w:keepNext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Финансирование целевых программ по защите населения и территорий от чрезвычайных ситуаций и обеспечению устойчивого функционирования организаций осуществляется в соответствии с действующим законодательством Российской Федерации, законодательством  Республики Коми</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правовыми актами сельского поселения "Деревянск".</w:t>
      </w:r>
    </w:p>
    <w:p>
      <w:pPr>
        <w:keepNext w:val="true"/>
        <w:tabs>
          <w:tab w:val="left" w:pos="190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tabs>
          <w:tab w:val="left" w:pos="1905"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keepNext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Приложение № 2</w:t>
      </w:r>
    </w:p>
    <w:p>
      <w:pPr>
        <w:keepNext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 постановлению администрации </w:t>
      </w:r>
    </w:p>
    <w:p>
      <w:pPr>
        <w:keepNext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сельского поселения "Деревянск"</w:t>
      </w:r>
    </w:p>
    <w:p>
      <w:pPr>
        <w:keepNext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03 марта  2014г. № 18</w:t>
      </w:r>
    </w:p>
    <w:p>
      <w:pPr>
        <w:keepNext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Структура</w:t>
        <w:br/>
        <w:t xml:space="preserve">муниципального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звена территориальной подсистемы единой государственной системы предупреждения и ликвидации чрезвычайных ситуаций</w:t>
      </w:r>
      <w:r>
        <w:rPr>
          <w:rFonts w:ascii="Cambria" w:hAnsi="Cambria" w:cs="Cambria" w:eastAsia="Cambria"/>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на территории сельского поселения "Деревянск"</w:t>
      </w:r>
    </w:p>
    <w:tbl>
      <w:tblPr>
        <w:tblInd w:w="108" w:type="dxa"/>
      </w:tblPr>
      <w:tblGrid>
        <w:gridCol w:w="709"/>
        <w:gridCol w:w="3831"/>
        <w:gridCol w:w="5105"/>
      </w:tblGrid>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Наименование структурных звеньев</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Ведомственная принадлежность</w:t>
            </w:r>
          </w:p>
          <w:p>
            <w:pPr>
              <w:keepNext w:val="true"/>
              <w:spacing w:before="0" w:after="0" w:line="240"/>
              <w:ind w:right="0" w:left="0" w:firstLine="0"/>
              <w:jc w:val="center"/>
              <w:rPr>
                <w:spacing w:val="0"/>
                <w:position w:val="0"/>
                <w:shd w:fill="auto" w:val="clear"/>
              </w:rPr>
            </w:pPr>
          </w:p>
        </w:tc>
      </w:tr>
      <w:tr>
        <w:trPr>
          <w:trHeight w:val="1" w:hRule="atLeast"/>
          <w:jc w:val="center"/>
        </w:trPr>
        <w:tc>
          <w:tcPr>
            <w:tcW w:w="964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 </w:t>
            </w:r>
            <w:r>
              <w:rPr>
                <w:rFonts w:ascii="Times New Roman" w:hAnsi="Times New Roman" w:cs="Times New Roman" w:eastAsia="Times New Roman"/>
                <w:b/>
                <w:color w:val="000000"/>
                <w:spacing w:val="0"/>
                <w:position w:val="0"/>
                <w:sz w:val="24"/>
                <w:shd w:fill="auto" w:val="clear"/>
              </w:rPr>
              <w:t xml:space="preserve">Муниципальное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звено сельского поселения "Деревянск"</w:t>
            </w:r>
            <w:r>
              <w:rPr>
                <w:rFonts w:ascii="Times New Roman" w:hAnsi="Times New Roman" w:cs="Times New Roman" w:eastAsia="Times New Roman"/>
                <w:b/>
                <w:color w:val="000000"/>
                <w:spacing w:val="0"/>
                <w:position w:val="0"/>
                <w:sz w:val="24"/>
                <w:shd w:fill="auto" w:val="clear"/>
              </w:rPr>
              <w:t xml:space="preserve">территориальной подсистемы единой государственной системы предупреждения и ликвидации чрезвычайных ситуаций</w:t>
            </w:r>
            <w:r>
              <w:rPr>
                <w:rFonts w:ascii="Cambria" w:hAnsi="Cambria" w:cs="Cambria" w:eastAsia="Cambria"/>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на территории сельского поселения</w:t>
            </w:r>
          </w:p>
        </w:tc>
      </w:tr>
      <w:tr>
        <w:trPr>
          <w:trHeight w:val="1" w:hRule="atLeast"/>
          <w:jc w:val="center"/>
        </w:trPr>
        <w:tc>
          <w:tcPr>
            <w:tcW w:w="964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 </w:t>
            </w:r>
            <w:r>
              <w:rPr>
                <w:rFonts w:ascii="Times New Roman" w:hAnsi="Times New Roman" w:cs="Times New Roman" w:eastAsia="Times New Roman"/>
                <w:b/>
                <w:color w:val="000000"/>
                <w:spacing w:val="0"/>
                <w:position w:val="0"/>
                <w:sz w:val="24"/>
                <w:shd w:fill="auto" w:val="clear"/>
              </w:rPr>
              <w:t xml:space="preserve">Координационные органы</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1.1.1.</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Комиссия по предупреждению и ликвидации чрезвычайных ситуаций и обеспечению пожарной безопасности. </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Сельское поселение "Деревянск"</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1.1.2.</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Объектовые комиссии по предупреждению и ликвидации чрезвычайных ситуаций и обеспечению пожарной безопасности</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trPr>
          <w:trHeight w:val="1" w:hRule="atLeast"/>
          <w:jc w:val="center"/>
        </w:trPr>
        <w:tc>
          <w:tcPr>
            <w:tcW w:w="964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 </w:t>
            </w:r>
            <w:r>
              <w:rPr>
                <w:rFonts w:ascii="Times New Roman" w:hAnsi="Times New Roman" w:cs="Times New Roman" w:eastAsia="Times New Roman"/>
                <w:b/>
                <w:color w:val="000000"/>
                <w:spacing w:val="0"/>
                <w:position w:val="0"/>
                <w:sz w:val="24"/>
                <w:shd w:fill="auto" w:val="clear"/>
              </w:rPr>
              <w:t xml:space="preserve">Постоянно действующие органы управления</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1.2.1.</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Комиссия по предупреждению и ликвидации чрезвычайных ситуаций и обеспечению пожарной безопасности.</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Функциональное структурное подразделение сельского поселения "Деревянск" </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1.2.2.</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Структурные подразделения или работники организаций, специально уполномоченные решать задачи в области защиты населения и территорий от чрезвычайных ситуаций</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trPr>
          <w:trHeight w:val="1" w:hRule="atLeast"/>
          <w:jc w:val="center"/>
        </w:trPr>
        <w:tc>
          <w:tcPr>
            <w:tcW w:w="964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1.3. </w:t>
            </w:r>
            <w:r>
              <w:rPr>
                <w:rFonts w:ascii="Times New Roman" w:hAnsi="Times New Roman" w:cs="Times New Roman" w:eastAsia="Times New Roman"/>
                <w:b/>
                <w:color w:val="000000"/>
                <w:spacing w:val="0"/>
                <w:position w:val="0"/>
                <w:sz w:val="24"/>
                <w:shd w:fill="auto" w:val="clear"/>
              </w:rPr>
              <w:t xml:space="preserve">Органы повседневного управления</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1.3.1.</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Единая дежурно-диспетчерская </w:t>
            </w:r>
            <w:r>
              <w:rPr>
                <w:rFonts w:ascii="Times New Roman" w:hAnsi="Times New Roman" w:cs="Times New Roman" w:eastAsia="Times New Roman"/>
                <w:color w:val="auto"/>
                <w:spacing w:val="0"/>
                <w:position w:val="0"/>
                <w:sz w:val="24"/>
                <w:shd w:fill="auto" w:val="clear"/>
              </w:rPr>
              <w:t xml:space="preserve">служба </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Администрация сельского поселение "Деревянск"</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1.3.2.</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Дежурно-диспетчерские службы объектов экономики, жизнеобеспечения, предприятий, организаций и учреждений</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Наименование структурных звеньев</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Ведомственная принадлежность</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57" w:left="-57" w:firstLine="0"/>
              <w:jc w:val="center"/>
              <w:rPr>
                <w:rFonts w:ascii="Calibri" w:hAnsi="Calibri" w:cs="Calibri" w:eastAsia="Calibri"/>
                <w:color w:val="auto"/>
                <w:spacing w:val="0"/>
                <w:position w:val="0"/>
                <w:sz w:val="22"/>
                <w:shd w:fill="auto" w:val="clear"/>
              </w:rPr>
            </w:pP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Администрация сельского поселения "Деревянск";</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МОУ "СОШ"с.Деревянск;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МДОУ "Детский сад №2 с.Деревянск;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АВОП с.Деревянск;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Деревянский дом культуры;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почтовое отделение связи с. Деревянск;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Деревянское участковое лесничество;</w:t>
            </w:r>
          </w:p>
          <w:p>
            <w:pPr>
              <w:suppressAutoHyphens w:val="true"/>
              <w:spacing w:before="0" w:after="0" w:line="240"/>
              <w:ind w:right="0" w:left="0" w:firstLine="0"/>
              <w:jc w:val="left"/>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МБУК "Усть-Куломская МБ" Деревянский филиал № 6</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trPr>
          <w:trHeight w:val="1" w:hRule="atLeast"/>
          <w:jc w:val="center"/>
        </w:trPr>
        <w:tc>
          <w:tcPr>
            <w:tcW w:w="964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1.4. </w:t>
            </w:r>
            <w:r>
              <w:rPr>
                <w:rFonts w:ascii="Times New Roman" w:hAnsi="Times New Roman" w:cs="Times New Roman" w:eastAsia="Times New Roman"/>
                <w:b/>
                <w:color w:val="000000"/>
                <w:spacing w:val="0"/>
                <w:position w:val="0"/>
                <w:sz w:val="24"/>
                <w:shd w:fill="auto" w:val="clear"/>
              </w:rPr>
              <w:t xml:space="preserve">Силы и средства наблюдения и контроля за состоянием окружающей природной среды и обстановкой на потенциально опасных объектах и объектах жизнеобеспечения</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1.4.1.</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Комиссия по предупреждению и ликвидации чрезвычайных ситуаций и обеспечению пожарной безопасности.</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Администрация сельского поселение "Деревянск"</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1.4.2.</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Лаборатории санитарно-экологического контроля сырья, продуктов производства, воздуха и промышленных стоков</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Организации, объекты жизнеобеспечения производственного и социального назначения независимо от их организационно-правовых форм</w:t>
            </w:r>
          </w:p>
        </w:tc>
      </w:tr>
      <w:tr>
        <w:trPr>
          <w:trHeight w:val="1" w:hRule="atLeast"/>
          <w:jc w:val="center"/>
        </w:trPr>
        <w:tc>
          <w:tcPr>
            <w:tcW w:w="964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1.5. </w:t>
            </w:r>
            <w:r>
              <w:rPr>
                <w:rFonts w:ascii="Times New Roman" w:hAnsi="Times New Roman" w:cs="Times New Roman" w:eastAsia="Times New Roman"/>
                <w:b/>
                <w:color w:val="000000"/>
                <w:spacing w:val="0"/>
                <w:position w:val="0"/>
                <w:sz w:val="24"/>
                <w:shd w:fill="auto" w:val="clear"/>
              </w:rPr>
              <w:t xml:space="preserve">Силы и средства ликвидации последствий чрезвычайных ситуаций</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1.5.1.</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Пожарно-спасательные подразделения</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Республике Коми</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1.5.2.</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Аварийно-спасательные формирования и газоспасательные службы, аварийно-технические, ремонтно-восстановительные бригады, группы Республики Коми</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1.5.4.</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Медицинские формирования</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Министерство здравоохранения Республики Коми</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1.5.5.</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Нештатные аварийно-спасательные формирования гражданской обороны, добровольные спасательные формирования</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trPr>
          <w:trHeight w:val="1" w:hRule="atLeast"/>
          <w:jc w:val="center"/>
        </w:trPr>
        <w:tc>
          <w:tcPr>
            <w:tcW w:w="964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Система связи, оповещения, информационного обеспечения населения</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Сельские и междугородные проводные системы связи</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Коми филиал ОАО "Ростелеком"</w:t>
            </w:r>
          </w:p>
        </w:tc>
      </w:tr>
      <w:tr>
        <w:trPr>
          <w:trHeight w:val="1" w:hRule="atLeast"/>
          <w:jc w:val="center"/>
        </w:trPr>
        <w:tc>
          <w:tcPr>
            <w:tcW w:w="7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57" w:left="-57"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c>
          <w:tcPr>
            <w:tcW w:w="38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Объектовые локальные системы оповещения</w:t>
            </w:r>
          </w:p>
        </w:tc>
        <w:tc>
          <w:tcPr>
            <w:tcW w:w="51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Предприятия и организации независимо от их организационно-правовых форм, производящие или использующие в производстве потенциально опасные вещества</w:t>
            </w:r>
          </w:p>
        </w:tc>
      </w:tr>
    </w:tbl>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0"/>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0"/>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0"/>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17" style="width:54.650000pt;height:68.85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Word.Picture.8" DrawAspect="Content" ObjectID="0000000017" ShapeID="rectole0000000017" r:id="docRId37"/>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Деревянск</w:t>
      </w:r>
      <w:r>
        <w:rPr>
          <w:rFonts w:ascii="Times New Roman" w:hAnsi="Times New Roman" w:cs="Times New Roman" w:eastAsia="Times New Roman"/>
          <w:color w:val="auto"/>
          <w:spacing w:val="0"/>
          <w:position w:val="0"/>
          <w:sz w:val="28"/>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19</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О своевременном оповещении и информировании населения об угрозе возникновения или  возникновении чрезвычайных ситуаций</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соответствие с федеральными законами от 21 декабря 1994 г. № 68-ФЗ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защите населения и территорий от чрезвычайных ситуаций природного и техногенного характера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 12 февраля 1998 г. № 28-ФЗ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гражданской обороне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постановлением Правительства Российской Федерации № 794 от 30 декабря 2003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единой государственной системе предупреждения и ликвидации чрезвычайных ситуаций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также в целях совершенствования системы оповещения и информирования населения сельского поселения "Деревянск" постановляю: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Утвердить:</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Положение о порядке  оповещения и информирования населения об угрозе и (или) возникновении чрезвычайных ситуаций мирного и военного времени (Приложение № 1).</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Список абонентов руководящего состава гражданской обороны и членов комиссии по ЧС и ПБ сельского поселения, телефонные номера которых включены в стойку СЦВ (Приложение № 2).</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Тексты речевых сообщений по оповещению населения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 угрозе или возникновении чрезвычайных ситуаций (Приложение № 3 ).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Рекомендовать возложение обязанностей по доведению сигналов оповещения до населения на  руководителей организаций и учреждений, расположенных на территории             сельского поселения "Деревянск".</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Использовать систему оповещения гражданской обороны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интересах мирного времени для оповещения должностных лиц и населения о чрезвычайных ситуациях природного и техногенного характера.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Рекомендовать обеспечить постоянную техническую готовность системы оповещения: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руководителям организаций разработать инструкции о действиях дежурных  в случае аварии и возникновении угрозы жизни людей;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руководителям учреждений и организаций принять правовые акты на своей территории о создании локальных систем оповещения;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руководителям организаций, находящихся на территории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иметь на  объектах, утвержденный список телефонов с целью   доведения сигналов оповещения и информации до всех сотрудников.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Комиссии по предупреждению  и ликвидации чрезвычайных ситуаций и обеспечению пожарной безопасности: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организовать проверку всех объектов на наличие и исправность электросирен, кабелей электропитания и оконечных блоков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последующим составлением актов;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ежеквартально проводить проверку утвержденных списков телефонов руководящего состава и диспетчерских служб, включенных в стойку централизованного вызова (СЦВ), при необходимости вносить в них соответствующие изменения;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проведении комплексных тренировок организовать, в соответствии с законодательством, привлечение всех средств связи, находящихся на территории сельского поселения, для передачи текстов с информацией о порядке действий населения в чрезвычайных ситуациях.</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после его официального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Есев Н.Б.</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Приложение № 1</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 постановлению администрации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сельского поселения "Деревянск"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03 марта 2014 г. № 19</w:t>
      </w:r>
    </w:p>
    <w:p>
      <w:pPr>
        <w:keepNext w:val="true"/>
        <w:keepLines w:val="true"/>
        <w:spacing w:before="0" w:after="0" w:line="240"/>
        <w:ind w:right="0" w:left="0" w:firstLine="0"/>
        <w:jc w:val="left"/>
        <w:rPr>
          <w:rFonts w:ascii="Times New Roman" w:hAnsi="Times New Roman" w:cs="Times New Roman" w:eastAsia="Times New Roman"/>
          <w:b/>
          <w:color w:val="000000"/>
          <w:spacing w:val="0"/>
          <w:position w:val="0"/>
          <w:sz w:val="20"/>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Положение</w:t>
        <w:br/>
        <w:t xml:space="preserve">о порядке  оповещения и информирования населения об угрозе возникновения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Настоящее Положение определяет порядок  оповещения и информирования населения сельского поселения "Деревянск" об угрозе возникновения чрезвычайных ситуаций.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Оповещение населения предусматривает:</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доведение до населения прогноза или факта возникновения чрезвычайной ситуации (далее - ЧС) природного или техногенного характера;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доведение до населения рекомендаций о порядке действий с момента получения информации о прогнозах или факте возникновения ЧС.</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Информирование населения предусматривает:</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передачу данных о прогнозе или факте возникновения ЧС природного или техногенного характера;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информацию о развитии ЧС, масштабах ЧС, ходе и итогах ликвидации ЧС;</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информацию о состоянии природной среды и потенциально-опасных объектов;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информацию об ожидаемых гидрометеорологических, стихийных и других природных явлениях:</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систематическое ознакомление населения с мероприятиями, проводимыми силами и средствами наблюдения контроля и ликвидации ЧС;</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доведение до населения информации о защите от вероятной ЧС.</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Система оповещения населения сельского поселения "Деревянск" об угрозе возникновения чрезвычайной ситуации включает:</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радиовещание, осуществляемое с Усть – Куломского филиала ЛТГ связи;</w:t>
      </w:r>
    </w:p>
    <w:p>
      <w:pPr>
        <w:keepNext w:val="true"/>
        <w:keepLines w:val="true"/>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передачу информации по 2 каналу ВГТРК республиканского  телевидения, путем перехвата речевого сопровождения;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работу электросирен в режиме 3-х минутного непрерывного звучания, означающего сигнал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Внимание всем!</w:t>
      </w:r>
      <w:r>
        <w:rPr>
          <w:rFonts w:ascii="Times New Roman" w:hAnsi="Times New Roman" w:cs="Times New Roman" w:eastAsia="Times New Roman"/>
          <w:color w:val="auto"/>
          <w:spacing w:val="0"/>
          <w:position w:val="0"/>
          <w:sz w:val="24"/>
          <w:shd w:fill="auto" w:val="clear"/>
        </w:rPr>
        <w:t xml:space="preserve">»;</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использование машин полиции, оборудованных громкоговорящими устройствами;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использование аппаратуры СЦВ (стойки циркулярного вызова), телефонных каналов связи.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Информирование населения сельского поселения "Деревянск" осуществляется через средства массовой информации в том числе, через радиовещание, местную печать, а также доведение информации до населения при проведении собраний, сходов, встреч.</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Оповещение населения сельского поселения "Деревянск" об угрозе возникновения чрезвычайной ситуации осуществляется согласно схемы оповещения Главой сельского поселения "Деревянск".</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Право на оповещение населения сельского поселения "Деревянск" об угрозе чрезвычайных ситуаций предоставлено Главе сельского поселения "Деревянск", либо его заместителю.</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Финансирование мероприятий по поддержанию в готовности и совершенствованию систем оповещения и информирования населения производить:</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уровне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за счет средств бюджета сельского поселения;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объектовом уровне - за счет собственных финансовых средств организаций, учреждений и предприятий.</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Приложение № 2</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 постановлению администрации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сельского поселения "Деревянск"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03 марта 2014 г. № 19</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Список</w:t>
        <w:br/>
        <w:t xml:space="preserve">руководящих работников, включенных в стойку циркулярного вызова (СЦВ)</w:t>
      </w:r>
    </w:p>
    <w:tbl>
      <w:tblPr>
        <w:tblInd w:w="108" w:type="dxa"/>
      </w:tblPr>
      <w:tblGrid>
        <w:gridCol w:w="568"/>
        <w:gridCol w:w="5389"/>
        <w:gridCol w:w="3403"/>
      </w:tblGrid>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p>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п/п</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Фамилия, имя, отчество</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Домашний, мобильный телефон</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Есев Николай Борисович</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89658633993</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Удоратина Анжелика Ивановна</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92-3-97; 89042327026</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Мальцева Анна Андреевна</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89635594247</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Удоратина Надежда Николаевна</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92-7-10; 89222780587</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Мишарина Марина Валериевна</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92-3-72</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Воронова Наталья Владимировна</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92-7-90;89068821904</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Остряков Иван Иванович</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92-7-39;</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Мороз Валерий Владимирович</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92-3-66;</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Липин Виктор Николаевич </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92-3-34; 89091262677</w:t>
            </w:r>
          </w:p>
        </w:tc>
      </w:tr>
      <w:tr>
        <w:trPr>
          <w:trHeight w:val="1" w:hRule="atLeast"/>
          <w:jc w:val="center"/>
        </w:trPr>
        <w:tc>
          <w:tcPr>
            <w:tcW w:w="5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53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Ветошкин Николай Кимович</w:t>
            </w:r>
          </w:p>
        </w:tc>
        <w:tc>
          <w:tcPr>
            <w:tcW w:w="3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89121765327</w:t>
            </w:r>
          </w:p>
        </w:tc>
      </w:tr>
    </w:tbl>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Приложение № 3</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 постановлению администрации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сельского поселения "Деревянск"</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03 марта 2014 г. № 19</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8"/>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Список</w:t>
        <w:br/>
        <w:t xml:space="preserve">действующих радио и телевещательных организаций, привлекаемых для оповещения и информирования</w:t>
      </w:r>
    </w:p>
    <w:p>
      <w:pPr>
        <w:keepNext w:val="true"/>
        <w:keepLine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tbl>
      <w:tblPr>
        <w:tblInd w:w="108" w:type="dxa"/>
      </w:tblPr>
      <w:tblGrid>
        <w:gridCol w:w="567"/>
        <w:gridCol w:w="3967"/>
        <w:gridCol w:w="2126"/>
        <w:gridCol w:w="1134"/>
        <w:gridCol w:w="1416"/>
      </w:tblGrid>
      <w:tr>
        <w:trPr>
          <w:trHeight w:val="1" w:hRule="atLeast"/>
          <w:jc w:val="center"/>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p>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п/п</w:t>
            </w:r>
          </w:p>
        </w:tc>
        <w:tc>
          <w:tcPr>
            <w:tcW w:w="39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Наименование организации</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Принадлежность</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Время вещания</w:t>
            </w:r>
          </w:p>
        </w:tc>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keepNext w:val="true"/>
              <w:keepLine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Частота (канал) вещания</w:t>
            </w:r>
          </w:p>
        </w:tc>
      </w:tr>
      <w:tr>
        <w:trPr>
          <w:trHeight w:val="1" w:hRule="atLeast"/>
          <w:jc w:val="center"/>
        </w:trPr>
        <w:tc>
          <w:tcPr>
            <w:tcW w:w="5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39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ЛУ-11 ЦТЭЛС Усть-Куломского района</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Коми филиал ОАО "Ростелеком"</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 необходимости</w:t>
            </w:r>
          </w:p>
        </w:tc>
        <w:tc>
          <w:tcPr>
            <w:tcW w:w="14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keepLines w:val="true"/>
              <w:widowControl w:val="false"/>
              <w:spacing w:before="0" w:after="0" w:line="240"/>
              <w:ind w:right="0" w:left="0" w:firstLine="0"/>
              <w:jc w:val="left"/>
              <w:rPr>
                <w:rFonts w:ascii="Calibri" w:hAnsi="Calibri" w:cs="Calibri" w:eastAsia="Calibri"/>
                <w:color w:val="auto"/>
                <w:spacing w:val="0"/>
                <w:position w:val="0"/>
                <w:sz w:val="22"/>
                <w:shd w:fill="auto" w:val="clear"/>
              </w:rPr>
            </w:pPr>
          </w:p>
        </w:tc>
      </w:tr>
    </w:tbl>
    <w:p>
      <w:pPr>
        <w:keepNext w:val="true"/>
        <w:keepLines w:val="true"/>
        <w:spacing w:before="0" w:after="0" w:line="240"/>
        <w:ind w:right="0" w:left="0" w:firstLine="0"/>
        <w:jc w:val="both"/>
        <w:rPr>
          <w:rFonts w:ascii="Times New Roman" w:hAnsi="Times New Roman" w:cs="Times New Roman" w:eastAsia="Times New Roman"/>
          <w:color w:val="000080"/>
          <w:spacing w:val="0"/>
          <w:position w:val="0"/>
          <w:sz w:val="24"/>
          <w:shd w:fill="auto" w:val="clear"/>
        </w:rPr>
      </w:pPr>
      <w:r>
        <w:rPr>
          <w:rFonts w:ascii="Times New Roman" w:hAnsi="Times New Roman" w:cs="Times New Roman" w:eastAsia="Times New Roman"/>
          <w:color w:val="000080"/>
          <w:spacing w:val="0"/>
          <w:position w:val="0"/>
          <w:sz w:val="24"/>
          <w:shd w:fill="auto" w:val="clear"/>
        </w:rPr>
        <w:t xml:space="preserve">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Приложение № 4</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 постановлению администрации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сельского поселения "Деревянск"</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03 марта 2014 г. № 19</w:t>
      </w:r>
    </w:p>
    <w:p>
      <w:pPr>
        <w:keepNext w:val="true"/>
        <w:keepLines w:val="true"/>
        <w:spacing w:before="0" w:after="0" w:line="240"/>
        <w:ind w:right="0" w:left="0" w:firstLine="720"/>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Тексты</w:t>
        <w:br/>
        <w:t xml:space="preserve">речевых сообщений по оповещению населения сельского поселения при угрозе или возникновении чрезвычайных ситуаций</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Текст</w:t>
      </w: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по оповещению населения в случае угрозы или возникновения паводка</w:t>
      </w: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наводнения)</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Внимание! Внимание!</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Граждане! К вам обращается Глава сельского поселения "Деревянск". Прослушайте информацию о мерах защиты при наводнениях и паводках.</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Получив предупреждение об угрозе наводнения (затопления), сообщите об  этом  вашим  близким, соседям.</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Предупреждение об ожидаемом наводнении обычно  содержит  информацию  о  времени  и  границах затопления, а также рекомендации жителям о целесообразном поведении или о порядке эвакуации. Продолжая слушать местное радио или специально уполномоченных лиц  с громкоговорящей  аппаратурой (если речь идет не о внезапном подтоплении), необходимо подготовиться  к  эвакуации  в  место  временного размещения, определяемого органами местного самоуправления (как  правило, на базе средних школ), где будет организовано питание, медицинское обслуживание.)</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Перед эвакуацией для сохранности  своего  дома    следует отключить  воду, газ, электричество, потушить печи, перенести на верхние этажи (чердаки) зданий ценные вещи и предметы, убрать в безопасные места сельскохозяйственный инвентарь, закрыть (при необходимости обить) окна и двери первых этажей подручным материалом.</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 получении сигнала о начале эвакуации необходимо быстро собрать и взять  с  собой документы, деньги, ценности, лекарства, комплект одежды и обуви по сезону, запас продуктов питания на несколько дней и следовать на объявленный эвакуационный пункт.</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  внезапном  наводнении  необходимо  как  можно  быстрее занять ближайшее возвышенное место и быть готовым к организованной эвакуации по воде. Необходимо  принять меры, позволяющие спасателям своевременно обнаружить наличие людей,  отрезанных водой и нуждающихся в помощи: в светлое время суток - вывесить на  высоком месте полотнища; в темное - подавать световые сигналы.</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Помните!!!</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затопленной местности нельзя употреблять в пищу продукты, соприкасавшиеся  с  поступившей водой и пить некипяченую воду. Намокшими электроприборами можно пользоваться только после тщательной их просушки.</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Текст</w:t>
      </w: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по оповещению населения в случае получения штормового предупреждения</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Внимание! Внимание!</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Граждане! К вам обращается Глава сельского поселения "Деревянск". </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Прослушайте информацию о действиях при получении штормового предупреждения Росгидрометеослужбы.</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Штормовое предупреждение подается, при усилении ветра  до  30 м/сек.</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После получения такого предупреждения следует:</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очистить балконы  и  территории  дворов  от  легких  предметов  или укрепить их;</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закрыть на замки и засовы все окна и двери;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укрепить, по возможности, крыши, печные  и  вентиляционные  трубы;</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заделать щитами ставни и окна в чердачных помещениях;</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потушить огонь в печах;</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подготовить медицинские аптечки и  упаковать  запасы  продуктов  и воды на 2-3 суток;</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подготовить автономные источники  освещения  (фонари,  керосиновые лампы, свечи);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перейти из легких построек в более прочные здания или  в  защитные сооружения ГО.</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Если ураган застал Вас на улице, необходимо:</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держаться подальше от легких построек, мостов, эстакад, ЛЭП, мачт, деревьев;</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защищаться от летящих предметов листами фанеры, досками,  ящиками, другими подручными средствами;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попытаться быстрее укрыться в подвалах, погребах, других заглубленных помещениях.</w:t>
      </w: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Текст</w:t>
      </w: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по оповещению населения в случае угрозы или возникновения стихийных бедствий</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Внимание! Внимание!</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Граждане! К вам обращается Глава сельского поселения "Деревянск".</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Прослушайте информацию о правилах поведения и действиях населения при стихийных бедствиях.</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Стихийные бедствия - это опасные явления природы, возникающие, как  правило, внезапно. Наиболее опасными явлениями для нашего района являются ураганы, наводнение, снежные заносы, бураны.</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Они нарушают нормальную жизнедеятельность людей, могут привести к их гибели, разрушают и уничтожают их материальные ценности.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 угрозе возникновения стихийных бедствий население оповещается по сетям местного радиовещания и посыльными.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Каждый гражданин, оказавшись в районе стихийного бедствия, обязан проявлять  самообладание  и  при необходимости пресекать случаи грабежей, мародерства  и  другие  нарушения законности. Оказав первую помощь членам семьи,  окружающим  и  самому  себе,  гражданин  должен принять участие в ликвидации  последствий  стихийного  бедствия, используя для этого личный транспорт, инструмент, медикаменты, перевязочный материал.</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   ликвидации   последствий   стихийного   бедствия    необходимо предпринимать следующие меры предосторожности: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перед тем, как войти в любое  поврежденное  здание  убедитесь,  не угрожает ли оно обвалом;</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помещении  из-за  опасности  взрыва  скопившихся  газов,  нельзя пользоваться открытым пламенем (спичками, свечами и др.);</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будьте   осторожны   с  оборванными  и  оголенными  проводами,  не допускайте короткого замыкания;</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 включайте электричество, газ и водопровод, пока их не  проверит коммунально-техническая служба;</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 пейте воду из поврежденных колодцев.</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Текст </w:t>
      </w:r>
    </w:p>
    <w:p>
      <w:pPr>
        <w:keepNext w:val="true"/>
        <w:keepLines w:val="true"/>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обращения к населению при возникновении эпидемии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Внимание! Внимание!</w:t>
      </w:r>
    </w:p>
    <w:p>
      <w:pPr>
        <w:keepNext w:val="true"/>
        <w:keepLines w:val="true"/>
        <w:spacing w:before="0" w:after="0" w:line="240"/>
        <w:ind w:right="0" w:left="0" w:firstLine="709"/>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Граждане! К вам обращается Глава сельского поселения "Деревянск".</w:t>
      </w: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_____________________________________________________________</w:t>
      </w: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территории сельского поселения в районах _________________</w:t>
      </w: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дата, время)</w:t>
      </w:r>
    </w:p>
    <w:p>
      <w:pPr>
        <w:keepNext w:val="true"/>
        <w:keepLines w:val="true"/>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отмечены случаи заболевания людей и животных ___________________________________________________________________</w:t>
      </w: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наименование заболевания)</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Администрацией сельского поселения принимаются меры для локализации заболеваний и предотвращения возникновения эпидемии.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Прослушайте порядок поведения населения на  территории сельского поселения "Деревянск":</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 появлении первых признаков заболевания необходимо обратиться к медработникам;</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 употреблять в пищу непроверенные продукты питания и воду;</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продукты питания приобретать только в установленных администрацией местах;</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до минимума ограничить общение с населением.</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предоставлена Главным врачом (название учреждения) в __________.</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Текст</w:t>
      </w:r>
    </w:p>
    <w:p>
      <w:pPr>
        <w:keepNext w:val="true"/>
        <w:keepLines w:val="true"/>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обращения к населению при угрозе воздушного нападения противника</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Внимание! Внимание!</w:t>
      </w: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Воздушная тревога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Воздушная тревога</w:t>
      </w:r>
      <w:r>
        <w:rPr>
          <w:rFonts w:ascii="Times New Roman" w:hAnsi="Times New Roman" w:cs="Times New Roman" w:eastAsia="Times New Roman"/>
          <w:color w:val="000000"/>
          <w:spacing w:val="0"/>
          <w:position w:val="0"/>
          <w:sz w:val="24"/>
          <w:shd w:fill="auto" w:val="clear"/>
        </w:rPr>
        <w:t xml:space="preserve">»</w:t>
      </w: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Граждане! К вам обращается Глава сельского поселения "Деревянск".</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___________________ </w:t>
      </w:r>
      <w:r>
        <w:rPr>
          <w:rFonts w:ascii="Times New Roman" w:hAnsi="Times New Roman" w:cs="Times New Roman" w:eastAsia="Times New Roman"/>
          <w:color w:val="000000"/>
          <w:spacing w:val="0"/>
          <w:position w:val="0"/>
          <w:sz w:val="24"/>
          <w:shd w:fill="auto" w:val="clear"/>
        </w:rPr>
        <w:t xml:space="preserve">на территории сельского поселения существует угроза </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дата, время)</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Непосредственного нападения воздушного противника.</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Вам необходимо:</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одеться самому, одеть детей;</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выключить газ, электроприборы, затушить печи, котлы;</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закрыть плотно двери и окна;</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Взять с собой:</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средства индивидуальной защиты;</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запас продуктов питания и воды;</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личные документы и другие необходимые вещи;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погасить свет, предупредить соседей 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Воздушной тревоге</w:t>
      </w:r>
      <w:r>
        <w:rPr>
          <w:rFonts w:ascii="Times New Roman" w:hAnsi="Times New Roman" w:cs="Times New Roman" w:eastAsia="Times New Roman"/>
          <w:color w:val="000000"/>
          <w:spacing w:val="0"/>
          <w:position w:val="0"/>
          <w:sz w:val="24"/>
          <w:shd w:fill="auto" w:val="clear"/>
        </w:rPr>
        <w:t xml:space="preserve">».</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Занять ближайшее защитное сооружение  (убежище,  противорадиационное укрытие,  подвал,  погреб),  находиться  там  до сигнала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Отбой воздушной тревоги</w:t>
      </w:r>
      <w:r>
        <w:rPr>
          <w:rFonts w:ascii="Times New Roman" w:hAnsi="Times New Roman" w:cs="Times New Roman" w:eastAsia="Times New Roman"/>
          <w:color w:val="000000"/>
          <w:spacing w:val="0"/>
          <w:position w:val="0"/>
          <w:sz w:val="24"/>
          <w:shd w:fill="auto" w:val="clear"/>
        </w:rPr>
        <w:t xml:space="preserve">».</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Текст</w:t>
      </w:r>
    </w:p>
    <w:p>
      <w:pPr>
        <w:keepNext w:val="true"/>
        <w:keepLines w:val="true"/>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обращения к населению, когда угроза воздушного нападения противника миновала</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Внимание! Внимание!</w:t>
      </w: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Отбой воздушной тревоги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Отбой воздушной тревоги</w:t>
      </w:r>
      <w:r>
        <w:rPr>
          <w:rFonts w:ascii="Times New Roman" w:hAnsi="Times New Roman" w:cs="Times New Roman" w:eastAsia="Times New Roman"/>
          <w:color w:val="000000"/>
          <w:spacing w:val="0"/>
          <w:position w:val="0"/>
          <w:sz w:val="24"/>
          <w:shd w:fill="auto" w:val="clear"/>
        </w:rPr>
        <w:t xml:space="preserve">»</w:t>
      </w:r>
    </w:p>
    <w:p>
      <w:pPr>
        <w:keepNext w:val="true"/>
        <w:keepLine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Граждане! К </w:t>
      </w:r>
      <w:r>
        <w:rPr>
          <w:rFonts w:ascii="Times New Roman" w:hAnsi="Times New Roman" w:cs="Times New Roman" w:eastAsia="Times New Roman"/>
          <w:color w:val="auto"/>
          <w:spacing w:val="0"/>
          <w:position w:val="0"/>
          <w:sz w:val="24"/>
          <w:shd w:fill="auto" w:val="clear"/>
        </w:rPr>
        <w:t xml:space="preserve">вам обращается Глава сельского поселения "Деревянск".</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 </w:t>
      </w:r>
      <w:r>
        <w:rPr>
          <w:rFonts w:ascii="Times New Roman" w:hAnsi="Times New Roman" w:cs="Times New Roman" w:eastAsia="Times New Roman"/>
          <w:color w:val="auto"/>
          <w:spacing w:val="0"/>
          <w:position w:val="0"/>
          <w:sz w:val="24"/>
          <w:shd w:fill="auto" w:val="clear"/>
        </w:rPr>
        <w:t xml:space="preserve">на территории сельского поселения угроза нападения воздушного </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дата, время)</w:t>
      </w:r>
    </w:p>
    <w:p>
      <w:pPr>
        <w:keepNext w:val="true"/>
        <w:keepLines w:val="true"/>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противника миновала.</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Вам необходимо:</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покинуть укрытие с разрешения обслуживающего персонала;</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заниматься обычной деятельностью.</w:t>
      </w:r>
    </w:p>
    <w:p>
      <w:pPr>
        <w:keepNext w:val="true"/>
        <w:keepLines w:val="true"/>
        <w:spacing w:before="0" w:after="0" w:line="240"/>
        <w:ind w:right="0" w:left="0" w:firstLine="0"/>
        <w:jc w:val="both"/>
        <w:rPr>
          <w:rFonts w:ascii="Courier New" w:hAnsi="Courier New" w:cs="Courier New" w:eastAsia="Courier New"/>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18" style="width:54.650000pt;height:68.8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Word.Picture.8" DrawAspect="Content" ObjectID="0000000018" ShapeID="rectole0000000018" r:id="docRId39"/>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03 </w:t>
      </w:r>
      <w:r>
        <w:rPr>
          <w:rFonts w:ascii="Times New Roman" w:hAnsi="Times New Roman" w:cs="Times New Roman" w:eastAsia="Times New Roman"/>
          <w:color w:val="auto"/>
          <w:spacing w:val="0"/>
          <w:position w:val="0"/>
          <w:sz w:val="24"/>
          <w:shd w:fill="auto" w:val="clear"/>
        </w:rPr>
        <w:t xml:space="preserve">марта   2014г.                                                                                                    № 20</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tabs>
          <w:tab w:val="left" w:pos="3220" w:leader="none"/>
          <w:tab w:val="left" w:pos="3740" w:leader="none"/>
        </w:tabs>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Об организации обучения населения способам защиты и действиям</w:t>
      </w:r>
    </w:p>
    <w:p>
      <w:pPr>
        <w:tabs>
          <w:tab w:val="left" w:pos="3220" w:leader="none"/>
          <w:tab w:val="left" w:pos="3740" w:leader="none"/>
        </w:tabs>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в чрезвычайных ситуациях</w:t>
      </w:r>
      <w:r>
        <w:rPr>
          <w:rFonts w:ascii="Times New Roman" w:hAnsi="Times New Roman" w:cs="Times New Roman" w:eastAsia="Times New Roman"/>
          <w:b/>
          <w:color w:val="auto"/>
          <w:spacing w:val="0"/>
          <w:position w:val="0"/>
          <w:sz w:val="24"/>
          <w:shd w:fill="auto" w:val="clear"/>
        </w:rPr>
        <w:t xml:space="preserve">»</w:t>
      </w:r>
    </w:p>
    <w:p>
      <w:pPr>
        <w:tabs>
          <w:tab w:val="left" w:pos="3220" w:leader="none"/>
          <w:tab w:val="left" w:pos="3740" w:leader="none"/>
        </w:tabs>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p>
    <w:p>
      <w:pPr>
        <w:tabs>
          <w:tab w:val="left" w:pos="3220" w:leader="none"/>
          <w:tab w:val="left" w:pos="3740" w:leader="none"/>
        </w:tabs>
        <w:spacing w:before="0" w:after="0" w:line="240"/>
        <w:ind w:right="0" w:left="0" w:firstLine="56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соответствии со статьей 8 Федерального закона от 12 февраля 1998 г. № 28-ФЗ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 гражданской обороне</w:t>
      </w:r>
      <w:r>
        <w:rPr>
          <w:rFonts w:ascii="Times New Roman" w:hAnsi="Times New Roman" w:cs="Times New Roman" w:eastAsia="Times New Roman"/>
          <w:color w:val="000000"/>
          <w:spacing w:val="0"/>
          <w:position w:val="0"/>
          <w:sz w:val="24"/>
          <w:shd w:fill="auto" w:val="clear"/>
        </w:rPr>
        <w:t xml:space="preserve">», </w:t>
      </w:r>
      <w:hyperlink xmlns:r="http://schemas.openxmlformats.org/officeDocument/2006/relationships" r:id="docRId41">
        <w:r>
          <w:rPr>
            <w:rFonts w:ascii="Times New Roman" w:hAnsi="Times New Roman" w:cs="Times New Roman" w:eastAsia="Times New Roman"/>
            <w:color w:val="000000"/>
            <w:spacing w:val="0"/>
            <w:position w:val="0"/>
            <w:sz w:val="24"/>
            <w:u w:val="single"/>
            <w:shd w:fill="auto" w:val="clear"/>
          </w:rPr>
          <w:t xml:space="preserve">статьями 3</w:t>
        </w:r>
      </w:hyperlink>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 </w:t>
      </w:r>
      <w:hyperlink xmlns:r="http://schemas.openxmlformats.org/officeDocument/2006/relationships" r:id="docRId42">
        <w:r>
          <w:rPr>
            <w:rFonts w:ascii="Times New Roman" w:hAnsi="Times New Roman" w:cs="Times New Roman" w:eastAsia="Times New Roman"/>
            <w:color w:val="000000"/>
            <w:spacing w:val="0"/>
            <w:position w:val="0"/>
            <w:sz w:val="24"/>
            <w:u w:val="single"/>
            <w:shd w:fill="auto" w:val="clear"/>
          </w:rPr>
          <w:t xml:space="preserve">19</w:t>
        </w:r>
      </w:hyperlink>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Федерального закона от 18 ноября 1994 г. № 69-ФЗ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 пожарной безопасности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статьей 11</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Федерального закона от 21 декабря 1994 года № 68-ФЗ</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 защите населения и территорий от чрезвычайных ситуаций природного и техногенного характера</w:t>
      </w:r>
      <w:r>
        <w:rPr>
          <w:rFonts w:ascii="Times New Roman" w:hAnsi="Times New Roman" w:cs="Times New Roman" w:eastAsia="Times New Roman"/>
          <w:color w:val="000000"/>
          <w:spacing w:val="0"/>
          <w:position w:val="0"/>
          <w:sz w:val="24"/>
          <w:shd w:fill="auto" w:val="clear"/>
        </w:rPr>
        <w:t xml:space="preserve">», </w:t>
      </w:r>
      <w:hyperlink xmlns:r="http://schemas.openxmlformats.org/officeDocument/2006/relationships" r:id="docRId43">
        <w:r>
          <w:rPr>
            <w:rFonts w:ascii="Times New Roman" w:hAnsi="Times New Roman" w:cs="Times New Roman" w:eastAsia="Times New Roman"/>
            <w:color w:val="000000"/>
            <w:spacing w:val="0"/>
            <w:position w:val="0"/>
            <w:sz w:val="24"/>
            <w:u w:val="single"/>
            <w:shd w:fill="auto" w:val="clear"/>
          </w:rPr>
          <w:t xml:space="preserve">постановлением</w:t>
        </w:r>
      </w:hyperlink>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Правительства Российской Федерации от 4 сентября 2003 г. № 547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 подготовке населения в области защиты от чрезвычайных ситуаций природного и техногенного характера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в целях совершенствования порядка подготовки и обучения населения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постановляю:</w:t>
      </w:r>
    </w:p>
    <w:p>
      <w:pPr>
        <w:tabs>
          <w:tab w:val="left" w:pos="3220" w:leader="none"/>
          <w:tab w:val="left" w:pos="3740" w:leader="none"/>
        </w:tabs>
        <w:spacing w:before="0" w:after="0" w:line="240"/>
        <w:ind w:right="0" w:left="0" w:firstLine="56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w:t>
      </w:r>
      <w:r>
        <w:rPr>
          <w:rFonts w:ascii="Times New Roman" w:hAnsi="Times New Roman" w:cs="Times New Roman" w:eastAsia="Times New Roman"/>
          <w:color w:val="000000"/>
          <w:spacing w:val="0"/>
          <w:position w:val="0"/>
          <w:sz w:val="24"/>
          <w:shd w:fill="auto" w:val="clear"/>
        </w:rPr>
        <w:t xml:space="preserve">Утвердить Порядок подготовки и обучения населения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(Приложение).</w:t>
      </w:r>
    </w:p>
    <w:p>
      <w:pPr>
        <w:tabs>
          <w:tab w:val="left" w:pos="3220" w:leader="none"/>
          <w:tab w:val="left" w:pos="3740" w:leader="none"/>
        </w:tabs>
        <w:spacing w:before="0" w:after="0" w:line="240"/>
        <w:ind w:right="0" w:left="0" w:firstLine="56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w:t>
      </w:r>
      <w:r>
        <w:rPr>
          <w:rFonts w:ascii="Times New Roman" w:hAnsi="Times New Roman" w:cs="Times New Roman" w:eastAsia="Times New Roman"/>
          <w:color w:val="000000"/>
          <w:spacing w:val="0"/>
          <w:position w:val="0"/>
          <w:sz w:val="24"/>
          <w:shd w:fill="auto" w:val="clear"/>
        </w:rPr>
        <w:t xml:space="preserve">Установить, что подготовка и обучение организуется в рамках единой системы подготовки населения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и осуществляется по соответствующим группам в организациях (в том числе образовательных учреждениях), а также по месту жительства.</w:t>
      </w:r>
    </w:p>
    <w:p>
      <w:pPr>
        <w:tabs>
          <w:tab w:val="left" w:pos="3220" w:leader="none"/>
          <w:tab w:val="left" w:pos="3740"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 </w:t>
      </w:r>
      <w:r>
        <w:rPr>
          <w:rFonts w:ascii="Times New Roman" w:hAnsi="Times New Roman" w:cs="Times New Roman" w:eastAsia="Times New Roman"/>
          <w:color w:val="000000"/>
          <w:spacing w:val="0"/>
          <w:position w:val="0"/>
          <w:sz w:val="24"/>
          <w:shd w:fill="auto" w:val="clear"/>
        </w:rPr>
        <w:t xml:space="preserve">Настоящее постановление вступает в силу со дня его </w:t>
      </w:r>
      <w:hyperlink xmlns:r="http://schemas.openxmlformats.org/officeDocument/2006/relationships" r:id="docRId44">
        <w:r>
          <w:rPr>
            <w:rFonts w:ascii="Times New Roman" w:hAnsi="Times New Roman" w:cs="Times New Roman" w:eastAsia="Times New Roman"/>
            <w:color w:val="000000"/>
            <w:spacing w:val="0"/>
            <w:position w:val="0"/>
            <w:sz w:val="24"/>
            <w:u w:val="single"/>
            <w:shd w:fill="auto" w:val="clear"/>
          </w:rPr>
          <w:t xml:space="preserve">официального опубликования</w:t>
        </w:r>
      </w:hyperlink>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"Деревянск".</w:t>
      </w:r>
    </w:p>
    <w:p>
      <w:pPr>
        <w:tabs>
          <w:tab w:val="left" w:pos="3220" w:leader="none"/>
          <w:tab w:val="left" w:pos="3740"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p>
    <w:p>
      <w:pPr>
        <w:tabs>
          <w:tab w:val="left" w:pos="3220" w:leader="none"/>
          <w:tab w:val="left" w:pos="3740" w:leader="none"/>
        </w:tabs>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Есев Н.Б.</w:t>
      </w:r>
    </w:p>
    <w:p>
      <w:pPr>
        <w:keepNext w:val="true"/>
        <w:keepLines w:val="true"/>
        <w:spacing w:before="0" w:after="0" w:line="240"/>
        <w:ind w:right="0" w:left="0" w:firstLine="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Приложение</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 постановлению  администрации </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сельского поселения "Деревянск"</w:t>
      </w:r>
    </w:p>
    <w:p>
      <w:pPr>
        <w:keepNext w:val="true"/>
        <w:keepLines w:val="true"/>
        <w:spacing w:before="0" w:after="0" w:line="240"/>
        <w:ind w:right="0" w:left="0" w:firstLine="72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03 марта 2014 г. № 20</w:t>
      </w: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Порядок </w:t>
        <w:br/>
        <w:t xml:space="preserve">подготовки и обучения населения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w:t>
      </w:r>
    </w:p>
    <w:p>
      <w:pPr>
        <w:keepNext w:val="true"/>
        <w:keepLines w:val="true"/>
        <w:spacing w:before="0" w:after="0" w:line="240"/>
        <w:ind w:right="0" w:left="0" w:firstLine="720"/>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Настоящее Положение определяет группы, задачи и формы обучения населения, проходящих подготовку и обучение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природного и техногенного характера (далее - чрезвычайные ситуации).</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Подготовку и обучение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проходят:</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 занятые в сфере производства и обслуживания, не включенные в состав органов управления муниципального звена территориальной подсистемы  единой государственной системы предупреждения и ликвидации чрезвычайных ситуаций (далее - работающее население);</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 не занятые в сфере производства и обслуживания (далее - неработающее население);</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 обучающиеся в общеобразовательных учреждениях и учреждениях начального, среднего и высшего профессионального образования (далее - обучающиеся);</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председатели комиссий по предупреждению и ликвидации чрезвычайных ситуаций и обеспечению пожарной безопасности администрации сельского поселения.</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Основными задачами при подготовке населения и обучении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являются:</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обучение населения правилам и приемам оказания первой медицинской помощи пострадавшим, правилам пользования средствами индивидуальной и коллективной защиты;</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выработка у руководителей  организаций навыков управления силами и средствами, входящими в состав сельского звена; </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совершенствование практических навыков руководителей  организаций, а также председателей комиссий по предупреждению и ликвидации чрезвычайных ситуаций и обеспечению пожарной безопасности в организации и проведении мероприятий по предупреждению чрезвычайных ситуаций и ликвидации их последствий;</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практическое усвоение уполномоченными работниками в ходе учений и тренировок порядка действий при различных режимах функционирования муниципального звена по  предупреждению и ликвидации чрезвычайных ситуаций, а также при проведении аварийно-спасательных и других неотложных работ.</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Подготовка и обучение населения мерам пожарной безопасности, способам защиты от опасностей, возникающих при ведении военных действий или вследствие этих действий предусматривает:</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работающего населения - проведение занятий по месту работы согласно рекомендуемым программам и самостоятельное изучение порядка действий при чрезвычайных ситуациях с последующим закреплением полученных знаний и навыков на учениях и тренировках;</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неработающего населения - проведение бесед, лекций, вечеров вопросов и ответов, консультаций, показ учебных кино- и видеофильмов, в том числе на учебно-консультационных пунктах, а также самостоятельное изучение памяток, листовок, пособий, прослушивание радиопередач и просмотр телепрограмм по тематике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области гражданской обороны и защиты при чрезвычайных ситуациях;</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обучающихся - проведение занятий в учебное время по соответствующим программам в рамках курса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Основы безопасности жизнедеятельности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дисциплины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Безопасность жизнедеятельности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утвержденными Министерством образования Российской Федерации;</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уполномоченных работников и председателей комиссий по предупреждению и ликвидации чрезвычайных ситуаций и обеспечению пожарной безопасности, организаций  -повышение квалификации не реже одного раза в 5 лет,  а также участие в сборах, учениях и тренировках.</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Для лиц, впервые назначенных на должность, связанную с выполнением обязанностей в области пожарной безопасности, способов защиты от опасностей, возникающих при ведении военных действий или вследствие этих действий, способам защиты при чрезвычайных ситуациях в области гражданской обороны и защиты при чрезвычайных ситуациях, переподготовка или повышение квалификации в течение первого года работы является обязательной. Повышение квалификации может осуществляться по очной и очно-заочной формам обучения, в том числе с использованием дистанционных образовательных технологий.</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Повышение квалификации в области пожарной безопасности, способов защиты от опасностей, возникающих при ведении военных действий или вследствие этих действий, способам защиты при чрезвычайных ситуациях в области гражданской обороны и защиты при чрезвычайных ситуациях проходят:</w:t>
      </w:r>
    </w:p>
    <w:p>
      <w:pPr>
        <w:keepNext w:val="true"/>
        <w:spacing w:before="0" w:after="0" w:line="240"/>
        <w:ind w:right="0" w:left="0" w:firstLine="709"/>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уполномоченные работники и председатели комиссий по предупреждению и ликвидации чрезвычайных ситуаций и обеспечению пожарной безопасности - в учебно-методическом центре по гражданской обороне и чрезвычайным ситуациям.</w:t>
      </w:r>
    </w:p>
    <w:p>
      <w:pPr>
        <w:keepNext w:val="true"/>
        <w:spacing w:before="0" w:after="0" w:line="240"/>
        <w:ind w:right="0" w:left="0" w:firstLine="709"/>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уполномоченные работники - в учебных заведениях Министерства по делам гражданской обороны, чрезвычайным ситуациям и ликвидации последствий стихийных бедствий, учреждениях повышения квалификации федеральных органов исполнительной власти и организаций, учебно-методическом центре по гражданской обороне и чрезвычайным ситуациям.</w:t>
      </w:r>
    </w:p>
    <w:p>
      <w:pPr>
        <w:keepNext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Совершенствование знаний, умений и навыков в области пожарной безопасности, способов защиты от опасностей, возникающих при ведении военных действий или вследствие этих действий осуществляется в ходе проведения комплексных, командно-штабных учений и тренировок, тактико-специальных учений.</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К проведению командно-штабных учений на территории администрации сельского поселения "Деревянск" могут в установленном порядке привлекаться оперативные группы органов внутренних дел Республики Коми, а также по согласованию с органами исполнительной государственной власти МР " Усть – Куломский" - силы и средства муниципального звена территориальной подсистемы. </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Тактико-специальные учения продолжительностью до 8 часов проводятся с участием аварийно-спасательных служб и нештатных аварийно-спасательных формирований (далее - формирования) организаций 1 раз в 3 года, а с участием формирований постоянной готовности - 1 раз в год.</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Комплексные учения продолжительностью до 2 суток проводятся 1 раз в 3 года в муниципальных образованиях и организациях, имеющих опасные производственные объекты, а также в лечебно-профилактических учреждениях, имеющие стационарные койки. В других организациях 1 раз в 3 года проводятся тренировки продолжительностью до 8 часов.</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Тренировки в общеобразовательных учреждениях и учреждениях начального, среднего и высшего профессионального образования проводятся ежегодно.</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Лица, привлекаемые на учения и тренировки по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должны быть проинформированы о возможном риске при их проведении.</w:t>
      </w:r>
    </w:p>
    <w:p>
      <w:pPr>
        <w:keepNext w:val="true"/>
        <w:keepLines w:val="true"/>
        <w:spacing w:before="0" w:after="0" w:line="336"/>
        <w:ind w:right="0" w:left="0" w:firstLine="709"/>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19" style="width:54.650000pt;height:68.85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Word.Picture.8" DrawAspect="Content" ObjectID="0000000019" ShapeID="rectole0000000019" r:id="docRId45"/>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Деревянск</w:t>
      </w:r>
      <w:r>
        <w:rPr>
          <w:rFonts w:ascii="Times New Roman" w:hAnsi="Times New Roman" w:cs="Times New Roman" w:eastAsia="Times New Roman"/>
          <w:color w:val="auto"/>
          <w:spacing w:val="0"/>
          <w:position w:val="0"/>
          <w:sz w:val="28"/>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21</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О порядке обеспечения первичных мер пожарной безопасности на территории сельского поселения</w:t>
      </w:r>
      <w:r>
        <w:rPr>
          <w:rFonts w:ascii="Times New Roman" w:hAnsi="Times New Roman" w:cs="Times New Roman" w:eastAsia="Times New Roman"/>
          <w:b/>
          <w:color w:val="auto"/>
          <w:spacing w:val="0"/>
          <w:position w:val="0"/>
          <w:sz w:val="24"/>
          <w:shd w:fill="auto" w:val="clear"/>
        </w:rPr>
        <w:t xml:space="preserve">»</w:t>
      </w:r>
    </w:p>
    <w:p>
      <w:pPr>
        <w:keepNext w:val="true"/>
        <w:keepLines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со статьей 19 Федерального закона от 21 декабря 1994 г. № 69-ФЗ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пожарной безопасности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Устава сельского поселения "Деревянск" постановляю:</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Утвердить Положение о порядке обеспечения первичных мер пожарной безопасности в границах сельского поселения "Деревянск", в муниципальных предприятиях и учреждениях (приложение №1).</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В целях реализации первичных мер пожарной безопасности, а также в целях реализации требований пожарной безопасности, направленных на обеспечение тушения пожаров, спасение людей, имущества и проведения аварийно-спасательных работ уполномоченному лицу администрации сельского поселения "Деревянск", руководителям муниципальных предприятий и учреждений сельского поселения "Деревянск" (далее – муниципальные организации):</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 </w:t>
      </w:r>
      <w:r>
        <w:rPr>
          <w:rFonts w:ascii="Times New Roman" w:hAnsi="Times New Roman" w:cs="Times New Roman" w:eastAsia="Times New Roman"/>
          <w:color w:val="auto"/>
          <w:spacing w:val="0"/>
          <w:position w:val="0"/>
          <w:sz w:val="24"/>
          <w:shd w:fill="auto" w:val="clear"/>
        </w:rPr>
        <w:t xml:space="preserve">Представлять по запросам противопожарной службы района сведения и документы о состоянии пожарной безопасности в муниципальных организациях сельского поселения "Деревянск".</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 </w:t>
      </w:r>
      <w:r>
        <w:rPr>
          <w:rFonts w:ascii="Times New Roman" w:hAnsi="Times New Roman" w:cs="Times New Roman" w:eastAsia="Times New Roman"/>
          <w:color w:val="auto"/>
          <w:spacing w:val="0"/>
          <w:position w:val="0"/>
          <w:sz w:val="24"/>
          <w:shd w:fill="auto" w:val="clear"/>
        </w:rPr>
        <w:t xml:space="preserve">Согласовывать разрабатываемые противопожарной службой района графики проверок муниципальных организаций сельского поселения "Деревянск" на соответствие требованиям пожарной безопасности с целью получения квалифицированной оценки возможности тушения пожаров, спасения людей, имущества и проведения аварийно-спасательных работ (возможности подъезда, проезда пожарной техники, использования пожарных автолестниц и автоподъемников, наличия и исправности систем противопожарного водоснабжения и др.), а также порядок и сроки проведения пожарно-тактических учений, занятий с отработкой планов эвакуации, включая вопросы проведения противопожарной пропаганды. </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Рекомендовать руководителям организаций, осуществляющих содержание и эксплуатацию систем и сетей наружного водоснабжения:</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w:t>
      </w:r>
      <w:r>
        <w:rPr>
          <w:rFonts w:ascii="Times New Roman" w:hAnsi="Times New Roman" w:cs="Times New Roman" w:eastAsia="Times New Roman"/>
          <w:color w:val="auto"/>
          <w:spacing w:val="0"/>
          <w:position w:val="0"/>
          <w:sz w:val="24"/>
          <w:shd w:fill="auto" w:val="clear"/>
        </w:rPr>
        <w:t xml:space="preserve">По согласованным графикам обеспечивать проведение сезонных осмотры  источников наружного противопожарного водоснабжения подразделениями пожарной охраны в соответствии с их районами выезда.</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w:t>
      </w:r>
      <w:r>
        <w:rPr>
          <w:rFonts w:ascii="Times New Roman" w:hAnsi="Times New Roman" w:cs="Times New Roman" w:eastAsia="Times New Roman"/>
          <w:color w:val="auto"/>
          <w:spacing w:val="0"/>
          <w:position w:val="0"/>
          <w:sz w:val="24"/>
          <w:shd w:fill="auto" w:val="clear"/>
        </w:rPr>
        <w:t xml:space="preserve">Привлекать полномочных представителей противопожарной службы района к осмотрам источников наружного противопожарного водоснабжения законченных строительством (реконструкцией) зданий, сооружений путем выдачи соответствующих заключений о возможности их использования для тушения пожаров.</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С целью обеспечения необходимых условий для успешной деятельности добровольной пожарной охраны и добровольных пожарных:</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 </w:t>
      </w:r>
      <w:r>
        <w:rPr>
          <w:rFonts w:ascii="Times New Roman" w:hAnsi="Times New Roman" w:cs="Times New Roman" w:eastAsia="Times New Roman"/>
          <w:color w:val="auto"/>
          <w:spacing w:val="0"/>
          <w:position w:val="0"/>
          <w:sz w:val="24"/>
          <w:shd w:fill="auto" w:val="clear"/>
        </w:rPr>
        <w:t xml:space="preserve">Определить</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специалиста администрации, исполняющего функции в области гражданской обороны, защите от чрезвычайных ситуаций, обеспечения первичных мер пожарной безопасности, ответственным за обеспечение необходимых условий для успешной деятельности подразделений добровольной пожарной охраны. </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4.2. </w:t>
      </w:r>
      <w:r>
        <w:rPr>
          <w:rFonts w:ascii="Times New Roman" w:hAnsi="Times New Roman" w:cs="Times New Roman" w:eastAsia="Times New Roman"/>
          <w:color w:val="auto"/>
          <w:spacing w:val="0"/>
          <w:position w:val="0"/>
          <w:sz w:val="24"/>
          <w:shd w:fill="auto" w:val="clear"/>
        </w:rPr>
        <w:t xml:space="preserve">Определить специалиста администрации сельского поселения  ответственным за вопросы строительства и эксплуатации зданий. </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Основными направлениями работы по противопожарной пропаганде и агитации считать:</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 </w:t>
      </w:r>
      <w:r>
        <w:rPr>
          <w:rFonts w:ascii="Times New Roman" w:hAnsi="Times New Roman" w:cs="Times New Roman" w:eastAsia="Times New Roman"/>
          <w:color w:val="auto"/>
          <w:spacing w:val="0"/>
          <w:position w:val="0"/>
          <w:sz w:val="24"/>
          <w:shd w:fill="auto" w:val="clear"/>
        </w:rPr>
        <w:t xml:space="preserve">Работу с населением по месту жительства путем проведения собраний, индивидуальных бесед.</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 </w:t>
      </w:r>
      <w:r>
        <w:rPr>
          <w:rFonts w:ascii="Times New Roman" w:hAnsi="Times New Roman" w:cs="Times New Roman" w:eastAsia="Times New Roman"/>
          <w:color w:val="auto"/>
          <w:spacing w:val="0"/>
          <w:position w:val="0"/>
          <w:sz w:val="24"/>
          <w:shd w:fill="auto" w:val="clear"/>
        </w:rPr>
        <w:t xml:space="preserve">Привлечение к работе общественных объединений.</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5.3. </w:t>
      </w:r>
      <w:r>
        <w:rPr>
          <w:rFonts w:ascii="Times New Roman" w:hAnsi="Times New Roman" w:cs="Times New Roman" w:eastAsia="Times New Roman"/>
          <w:color w:val="auto"/>
          <w:spacing w:val="0"/>
          <w:position w:val="0"/>
          <w:sz w:val="24"/>
          <w:shd w:fill="auto" w:val="clear"/>
        </w:rPr>
        <w:t xml:space="preserve">Использование средств наружной рекламы.</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5.4. </w:t>
      </w:r>
      <w:r>
        <w:rPr>
          <w:rFonts w:ascii="Times New Roman" w:hAnsi="Times New Roman" w:cs="Times New Roman" w:eastAsia="Times New Roman"/>
          <w:color w:val="auto"/>
          <w:spacing w:val="0"/>
          <w:position w:val="0"/>
          <w:sz w:val="24"/>
          <w:shd w:fill="auto" w:val="clear"/>
        </w:rPr>
        <w:t xml:space="preserve">Размещение материалов по противопожарной пропаганде в средствах массовой информации, на информационных стендах.</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Обучение работников муниципальных организаций, населения (и лиц, обучающихся в муниципальных образовательных учреждениях) сельского поселения "Деревянск" мерам пожарной безопасности осуществлять в соответствии с порядком, установленным федеральными и региональными нормативными правовыми актами.</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Рекомендовать руководителям организаций, расположенных на территории сельского поселения "Деревянск":</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 </w:t>
      </w:r>
      <w:r>
        <w:rPr>
          <w:rFonts w:ascii="Times New Roman" w:hAnsi="Times New Roman" w:cs="Times New Roman" w:eastAsia="Times New Roman"/>
          <w:color w:val="auto"/>
          <w:spacing w:val="0"/>
          <w:position w:val="0"/>
          <w:sz w:val="24"/>
          <w:shd w:fill="auto" w:val="clear"/>
        </w:rPr>
        <w:t xml:space="preserve">Разрабатывать и осуществлять меры по обеспечению пожарной безопасности.</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 </w:t>
      </w:r>
      <w:r>
        <w:rPr>
          <w:rFonts w:ascii="Times New Roman" w:hAnsi="Times New Roman" w:cs="Times New Roman" w:eastAsia="Times New Roman"/>
          <w:color w:val="auto"/>
          <w:spacing w:val="0"/>
          <w:position w:val="0"/>
          <w:sz w:val="24"/>
          <w:shd w:fill="auto" w:val="clear"/>
        </w:rPr>
        <w:t xml:space="preserve">Проводить противопожарную пропаганду, а также обучение работников мерам пожарной безопасности.</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7.3. </w:t>
      </w:r>
      <w:r>
        <w:rPr>
          <w:rFonts w:ascii="Times New Roman" w:hAnsi="Times New Roman" w:cs="Times New Roman" w:eastAsia="Times New Roman"/>
          <w:color w:val="auto"/>
          <w:spacing w:val="0"/>
          <w:position w:val="0"/>
          <w:sz w:val="24"/>
          <w:shd w:fill="auto" w:val="clear"/>
        </w:rPr>
        <w:t xml:space="preserve">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7.4. </w:t>
      </w:r>
      <w:r>
        <w:rPr>
          <w:rFonts w:ascii="Times New Roman" w:hAnsi="Times New Roman" w:cs="Times New Roman" w:eastAsia="Times New Roman"/>
          <w:color w:val="auto"/>
          <w:spacing w:val="0"/>
          <w:position w:val="0"/>
          <w:sz w:val="24"/>
          <w:shd w:fill="auto" w:val="clear"/>
        </w:rPr>
        <w:t xml:space="preserve">Согласовывать порядок и сроки проведения пожарно-тактических учений, занятий, проводимых  учреждениями противопожарной службы, подразделениями добровольной пожарной охраны на объектах организации.</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Утвердить образец локального акта муниципальной организации по обеспечению пожарной безопасности согласно приложению № 2 к настоящему постановлению.</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Утвердить Основные требования к видам, содержанию и изложению инструкций (положений) о мерах пожарной безопасности в муниципальных организациях согласно приложению № 3 к настоящему постановлению.</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его официального обнародования на информационном стенде администрации сельского поселения "Деревянск".</w:t>
      </w: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keepNext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Есев Н.Б.</w:t>
      </w:r>
    </w:p>
    <w:p>
      <w:pPr>
        <w:keepNext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 1</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w:t>
        <w:br/>
        <w:t xml:space="preserve">от </w:t>
      </w:r>
      <w:r>
        <w:rPr>
          <w:rFonts w:ascii="Times New Roman" w:hAnsi="Times New Roman" w:cs="Times New Roman" w:eastAsia="Times New Roman"/>
          <w:color w:val="auto"/>
          <w:spacing w:val="0"/>
          <w:position w:val="0"/>
          <w:sz w:val="24"/>
          <w:shd w:fill="auto" w:val="clear"/>
        </w:rPr>
        <w:t xml:space="preserve">«03» </w:t>
      </w:r>
      <w:r>
        <w:rPr>
          <w:rFonts w:ascii="Times New Roman" w:hAnsi="Times New Roman" w:cs="Times New Roman" w:eastAsia="Times New Roman"/>
          <w:color w:val="auto"/>
          <w:spacing w:val="0"/>
          <w:position w:val="0"/>
          <w:sz w:val="24"/>
          <w:shd w:fill="auto" w:val="clear"/>
        </w:rPr>
        <w:t xml:space="preserve">марта 2014г. № 21</w:t>
        <w:br/>
      </w:r>
    </w:p>
    <w:p>
      <w:pPr>
        <w:keepNext w:val="true"/>
        <w:keepLine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ПОЛОЖЕНИЕ</w:t>
      </w:r>
    </w:p>
    <w:p>
      <w:pPr>
        <w:keepNext w:val="true"/>
        <w:keepLine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 порядке обеспечения первичных мер пожарной безопасности в границах сельского поселения "Деревянск",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в муниципальных предприятиях и учреждениях </w:t>
      </w:r>
    </w:p>
    <w:p>
      <w:pPr>
        <w:keepNext w:val="true"/>
        <w:keepLines w:val="true"/>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 </w:t>
      </w:r>
      <w:r>
        <w:rPr>
          <w:rFonts w:ascii="Times New Roman" w:hAnsi="Times New Roman" w:cs="Times New Roman" w:eastAsia="Times New Roman"/>
          <w:b/>
          <w:color w:val="auto"/>
          <w:spacing w:val="0"/>
          <w:position w:val="0"/>
          <w:sz w:val="24"/>
          <w:shd w:fill="auto" w:val="clear"/>
        </w:rPr>
        <w:t xml:space="preserve">Общие положения</w:t>
      </w:r>
    </w:p>
    <w:p>
      <w:pPr>
        <w:keepNext w:val="true"/>
        <w:keepLines w:val="true"/>
        <w:spacing w:before="0" w:after="0" w:line="240"/>
        <w:ind w:right="0" w:left="0" w:firstLine="709"/>
        <w:jc w:val="center"/>
        <w:rPr>
          <w:rFonts w:ascii="Times New Roman" w:hAnsi="Times New Roman" w:cs="Times New Roman" w:eastAsia="Times New Roman"/>
          <w:b/>
          <w:color w:val="auto"/>
          <w:spacing w:val="0"/>
          <w:position w:val="0"/>
          <w:sz w:val="24"/>
          <w:shd w:fill="FFFF00"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Настоящее Положение</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устанавливает порядок деятельности по обеспечению первичных мер пожарной безопасности в населенных пунктах сельского поселения "Деревянск".</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правовыми актами администрации сельского поселения "Деревянск", нормативными документами по пожарной безопасности.</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w:t>
      </w:r>
      <w:r>
        <w:rPr>
          <w:rFonts w:ascii="Times New Roman" w:hAnsi="Times New Roman" w:cs="Times New Roman" w:eastAsia="Times New Roman"/>
          <w:color w:val="auto"/>
          <w:spacing w:val="0"/>
          <w:position w:val="0"/>
          <w:sz w:val="24"/>
          <w:shd w:fill="auto" w:val="clear"/>
        </w:rPr>
        <w:t xml:space="preserve">Меры пожарной безопасности – действия по обеспечению пожарной безопасности, в том числе по выполнению требований пожарной безопасности.</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 </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Перечень требований пожарной безопасности, реализация которых является первичными мерами пожарной безопасности, разрабатывается и утверждается в соответствии с пунктом 1.2. настоящего Положения.</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w:t>
      </w:r>
      <w:r>
        <w:rPr>
          <w:rFonts w:ascii="Times New Roman" w:hAnsi="Times New Roman" w:cs="Times New Roman" w:eastAsia="Times New Roman"/>
          <w:color w:val="auto"/>
          <w:spacing w:val="0"/>
          <w:position w:val="0"/>
          <w:sz w:val="24"/>
          <w:shd w:fill="auto" w:val="clear"/>
        </w:rPr>
        <w:t xml:space="preserve">Первичные меры пожарной безопасности разрабатываются в соответствии с законодательством Российской Федерации и края, области, республики, федеральными и областными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 </w:t>
      </w:r>
      <w:r>
        <w:rPr>
          <w:rFonts w:ascii="Times New Roman" w:hAnsi="Times New Roman" w:cs="Times New Roman" w:eastAsia="Times New Roman"/>
          <w:color w:val="auto"/>
          <w:spacing w:val="0"/>
          <w:position w:val="0"/>
          <w:sz w:val="24"/>
          <w:shd w:fill="auto" w:val="clear"/>
        </w:rPr>
        <w:t xml:space="preserve">Разработка и реализация первичных мер пожарной безопасности для организаций, а также зданий, сооружений, в том числе при их проектировании, должны в обязательном порядке предусматривать решения, обеспечивающие эвакуацию людей при пожарах.</w:t>
      </w:r>
    </w:p>
    <w:p>
      <w:pPr>
        <w:keepNext w:val="true"/>
        <w:keepLines w:val="true"/>
        <w:spacing w:before="0" w:after="0" w:line="240"/>
        <w:ind w:right="0" w:left="0" w:firstLine="709"/>
        <w:jc w:val="both"/>
        <w:rPr>
          <w:rFonts w:ascii="Times New Roman" w:hAnsi="Times New Roman" w:cs="Times New Roman" w:eastAsia="Times New Roman"/>
          <w:b/>
          <w:color w:val="auto"/>
          <w:spacing w:val="0"/>
          <w:position w:val="0"/>
          <w:sz w:val="24"/>
          <w:u w:val="single"/>
          <w:shd w:fill="FFFF00" w:val="clear"/>
        </w:rPr>
      </w:pPr>
      <w:r>
        <w:rPr>
          <w:rFonts w:ascii="Times New Roman" w:hAnsi="Times New Roman" w:cs="Times New Roman" w:eastAsia="Times New Roman"/>
          <w:color w:val="auto"/>
          <w:spacing w:val="0"/>
          <w:position w:val="0"/>
          <w:sz w:val="24"/>
          <w:shd w:fill="auto" w:val="clear"/>
        </w:rPr>
        <w:t xml:space="preserve">1.6. </w:t>
      </w:r>
      <w:r>
        <w:rPr>
          <w:rFonts w:ascii="Times New Roman" w:hAnsi="Times New Roman" w:cs="Times New Roman" w:eastAsia="Times New Roman"/>
          <w:color w:val="auto"/>
          <w:spacing w:val="0"/>
          <w:position w:val="0"/>
          <w:sz w:val="24"/>
          <w:shd w:fill="auto" w:val="clear"/>
        </w:rPr>
        <w:t xml:space="preserve">Деятельность по обеспечению первичных мер пожарной безопасности осуществляется администрацией сельского поселения "Деревянск", муниципальными предприятиями и учреждениями (далее – муниципальные организации), личным составом подразделений муниципальной (добровольной) пожарной охраны и гражданами в соответствии с требованиями пожарной безопасности, установленными федеральными и областными нормативными документами по пожарной безопасности, а также на основании обязательных для исполнения предписаний органов государственного пожарного надзора по устранению нарушений требований пожарной безопасности.</w:t>
      </w: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FFFF00" w:val="clear"/>
        </w:rPr>
      </w:pP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FFFF00" w:val="clear"/>
        </w:rPr>
      </w:pP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FFFF00" w:val="clear"/>
        </w:rPr>
      </w:pP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FFFF00" w:val="clear"/>
        </w:rPr>
      </w:pP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FFFF00" w:val="clear"/>
        </w:rPr>
      </w:pP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FFFF00" w:val="clear"/>
        </w:rPr>
      </w:pPr>
    </w:p>
    <w:p>
      <w:pPr>
        <w:keepNext w:val="true"/>
        <w:keepLine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Деятельность должностных лиц администрации сельского поселения "Деревянск"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и руководителей муниципальных организаций по обеспечению первичных мер пожарной безопасности</w:t>
      </w:r>
    </w:p>
    <w:p>
      <w:pPr>
        <w:keepNext w:val="true"/>
        <w:keepLines w:val="true"/>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уполномоченные им должностные лица администрации сельского поселения "Деревянск", а также руководители муниципальных организаций:</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 </w:t>
      </w:r>
      <w:r>
        <w:rPr>
          <w:rFonts w:ascii="Times New Roman" w:hAnsi="Times New Roman" w:cs="Times New Roman" w:eastAsia="Times New Roman"/>
          <w:color w:val="auto"/>
          <w:spacing w:val="0"/>
          <w:position w:val="0"/>
          <w:sz w:val="24"/>
          <w:shd w:fill="auto" w:val="clear"/>
        </w:rPr>
        <w:t xml:space="preserve">Организуют и контролируют деятельность по обеспечению первичных мер пожарной безопасности, направленную на выполнение требований пожарной безопасности в границах населенных пунктов, в зданиях и сооружениях муниципальных организаций сельского поселения "Деревянск". </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 </w:t>
      </w:r>
      <w:r>
        <w:rPr>
          <w:rFonts w:ascii="Times New Roman" w:hAnsi="Times New Roman" w:cs="Times New Roman" w:eastAsia="Times New Roman"/>
          <w:color w:val="auto"/>
          <w:spacing w:val="0"/>
          <w:position w:val="0"/>
          <w:sz w:val="24"/>
          <w:shd w:fill="auto" w:val="clear"/>
        </w:rPr>
        <w:t xml:space="preserve">При необходимости участвуют в работе заседаний Комиссии по предупреждению и ликвидации чрезвычайных ситуаций и обеспечению пожарной безопасности администрации сельского поселения "Деревянск", выполняют ее решения, вносят предложения на ее заседания.</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2.3. </w:t>
      </w:r>
      <w:r>
        <w:rPr>
          <w:rFonts w:ascii="Times New Roman" w:hAnsi="Times New Roman" w:cs="Times New Roman" w:eastAsia="Times New Roman"/>
          <w:color w:val="auto"/>
          <w:spacing w:val="0"/>
          <w:position w:val="0"/>
          <w:sz w:val="24"/>
          <w:shd w:fill="auto" w:val="clear"/>
        </w:rPr>
        <w:t xml:space="preserve">Осуществляют размещение заказов на поставки товаров, выполнение работ и оказание услуг в области пожарной безопасности для муниципальных нужд сельского поселения "Деревянск" в соответствии с Порядком финансирования из бюджета сельского поселения "Деревянск" расходов на обеспечение первичных мер пожарной безопасности (приложение к настоящему Положению). </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2.4. </w:t>
      </w:r>
      <w:r>
        <w:rPr>
          <w:rFonts w:ascii="Times New Roman" w:hAnsi="Times New Roman" w:cs="Times New Roman" w:eastAsia="Times New Roman"/>
          <w:color w:val="auto"/>
          <w:spacing w:val="0"/>
          <w:position w:val="0"/>
          <w:sz w:val="24"/>
          <w:shd w:fill="auto" w:val="clear"/>
        </w:rPr>
        <w:t xml:space="preserve">По согласованию с противопожарной службой района, республики, территориальным подразделением государственного пожарного надзора определяют перечни первичных мер пожарной безопасности для муниципальных организаций, рассчитывают объемы бюджетных и внебюджетных средств, необходимых для реализации первичных мер пожарной безопасности. </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2.5. </w:t>
      </w:r>
      <w:r>
        <w:rPr>
          <w:rFonts w:ascii="Times New Roman" w:hAnsi="Times New Roman" w:cs="Times New Roman" w:eastAsia="Times New Roman"/>
          <w:color w:val="auto"/>
          <w:spacing w:val="0"/>
          <w:position w:val="0"/>
          <w:sz w:val="24"/>
          <w:shd w:fill="auto" w:val="clear"/>
        </w:rPr>
        <w:t xml:space="preserve">Организуют в порядке, установленном федеральными и областными правовыми актами, обучение работников администрации сельского поселения "Деревянск", муниципальных организаций мерам пожарной безопасности.</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 </w:t>
      </w:r>
      <w:r>
        <w:rPr>
          <w:rFonts w:ascii="Times New Roman" w:hAnsi="Times New Roman" w:cs="Times New Roman" w:eastAsia="Times New Roman"/>
          <w:color w:val="auto"/>
          <w:spacing w:val="0"/>
          <w:position w:val="0"/>
          <w:sz w:val="24"/>
          <w:shd w:fill="auto" w:val="clear"/>
        </w:rPr>
        <w:t xml:space="preserve">Согласовывают разрабатываемые противопожарной службой района порядок и сроки проведения пожарно-тактических учений, занятий с отработкой планов эвакуации на объектах муниципальных организаций, включая вопросы противопожарной пропаганды.</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Предоставляют по запросам территориального подразделения государственного пожарного надзора, Государственной противопожарной службы сведения и документы о состоянии пожарной безопасности в муниципальных организациях.</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2.8. </w:t>
      </w:r>
      <w:r>
        <w:rPr>
          <w:rFonts w:ascii="Times New Roman" w:hAnsi="Times New Roman" w:cs="Times New Roman" w:eastAsia="Times New Roman"/>
          <w:color w:val="auto"/>
          <w:spacing w:val="0"/>
          <w:position w:val="0"/>
          <w:sz w:val="24"/>
          <w:shd w:fill="auto" w:val="clear"/>
        </w:rPr>
        <w:t xml:space="preserve">Осуществляют взаимодействие по вопросам профилактики пожаров с контрольными и надзорными органами на основании соответствующих соглашений.</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2.9. </w:t>
      </w:r>
      <w:r>
        <w:rPr>
          <w:rFonts w:ascii="Times New Roman" w:hAnsi="Times New Roman" w:cs="Times New Roman" w:eastAsia="Times New Roman"/>
          <w:color w:val="auto"/>
          <w:spacing w:val="0"/>
          <w:position w:val="0"/>
          <w:sz w:val="24"/>
          <w:shd w:fill="auto" w:val="clear"/>
        </w:rPr>
        <w:t xml:space="preserve">Организуют и проводят противопожарную пропаганду в муниципальных организациях. При этом:</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организуют информирование работников муниципальной организации о проблемах и путях обеспечения пожарной безопасности;</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содействуют изданию и распространению специальной литературы, размещению технических средств информационного характера с тематикой, направленной на обеспечение пожарной безопасности, на зданиях, сооружениях, земельных участках, находящихся в собственности сельского поселения "Деревянск";</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участвуют в организации тематических выставок, смотров, конкурсов и конференций;</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привлекают к деятельности по осуществлению противопожарной пропаганды организации и граждан.</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1</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Порядку обеспечения первичных мер </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пожарной безопасности в границах </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 </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муниципальных предприятиях и учреждениях</w:t>
      </w:r>
    </w:p>
    <w:p>
      <w:pPr>
        <w:keepNext w:val="true"/>
        <w:keepLines w:val="true"/>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keepNext w:val="true"/>
        <w:keepLines w:val="true"/>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p>
    <w:p>
      <w:pPr>
        <w:keepNext w:val="true"/>
        <w:keepLine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ПОРЯДОК </w:t>
      </w:r>
    </w:p>
    <w:p>
      <w:pPr>
        <w:keepNext w:val="true"/>
        <w:keepLines w:val="true"/>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финансирования из бюджета сельского поселения "Деревянск"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расходов на обеспечение первичных  мер пожарной безопасности</w:t>
      </w:r>
    </w:p>
    <w:p>
      <w:pPr>
        <w:keepNext w:val="true"/>
        <w:keepLines w:val="true"/>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С целью обеспечения первичных мер пожарной безопасности администрация сельского поселения "Деревянск" при формировании сметных расходов на будущий финансовый год и с учетом предложений муниципальных организаций о потребности в товарах и услугах в области пожарной безопасности, составляет перечни первичных мер пожарной безопасности, требующих финансовых затрат.</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Перечни первичных мер пожарной безопасности согласовываются с Государственной противопожарной службой района, руководителем финансового органа (подразделения) администрации МР "Усть-Куломский". </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течение финансового года допускается изменение перечней первичных мер пожарной безопасности в связи с изменением действующего законодательства Российской Федерации, образованием экономии средств, возникновением необходимости в выполнении дополнительных неотложных мероприятий и в других случаях в пределах утвержденной суммы бюджетных ассигнований, предусмотренных решением о бюджете сельского поселения на текущий финансовый год.</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На основании утвержденных перечней первичных мер пожарной безопасности  заказчик заключает договоры по реализации мер пожарной безопасности в пределах сумм, предусмотренных в указанных перечнях на их выполнение. Заключение договоров осуществляется в соответствии с  законодательством Российской Федерации. В договорах указываются объемы выполнения работ (оказания услуг), поставки товаров, их стоимость, порядок оплаты и сроки выполнения работ (услуг),  ответственность за неисполнение сторонами предусмотренных договором обязательств и другие условия в соответствии с действующим законодательством.</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Финансирование из бюджета сельского поселения "Деревянск" первичных мер пожарной безопасности осуществляется на основании:</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решения о бюджете сельского поселения "Деревянск" на очередной финансовый год, постановлений администрации сельского</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поселения;</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перечней первичных мер пожарной безопасности; </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лимитов бюджетных обязательств.</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Муниципальный заказчик осуществляет оплату выполненных работ (услуг), поставленных товаров на основании актов приемки выполненных работ (услуг), поставленных товаров либо иных документов, подтверждающих выполнение ими работ (услуг),  стоимость, а также счетов на оплату стоимости выполненных работ (услуг), поставленных товаров. </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Муниципальные заказчики, а также исполнители (подрядчики) работ (услуг), поставщики товаров по договорам несут ответственность за целевое и эффективное использование выделенных из бюджета сельского</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поселения средств и своевременное предоставление отчетности.</w:t>
      </w: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 2</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w:t>
      </w:r>
      <w:r>
        <w:rPr>
          <w:rFonts w:ascii="Times New Roman" w:hAnsi="Times New Roman" w:cs="Times New Roman" w:eastAsia="Times New Roman"/>
          <w:color w:val="auto"/>
          <w:spacing w:val="0"/>
          <w:position w:val="0"/>
          <w:sz w:val="24"/>
          <w:shd w:fill="auto" w:val="clear"/>
        </w:rPr>
        <w:t xml:space="preserve">«03» </w:t>
      </w:r>
      <w:r>
        <w:rPr>
          <w:rFonts w:ascii="Times New Roman" w:hAnsi="Times New Roman" w:cs="Times New Roman" w:eastAsia="Times New Roman"/>
          <w:color w:val="auto"/>
          <w:spacing w:val="0"/>
          <w:position w:val="0"/>
          <w:sz w:val="24"/>
          <w:shd w:fill="auto" w:val="clear"/>
        </w:rPr>
        <w:t xml:space="preserve">марта 2014 г. № 21</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Образец локального акта </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муниципальной организации по обеспечению пожарной безопасности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ПРИКАЗ</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"__" ________ 20__ </w:t>
      </w:r>
      <w:r>
        <w:rPr>
          <w:rFonts w:ascii="Times New Roman" w:hAnsi="Times New Roman" w:cs="Times New Roman" w:eastAsia="Times New Roman"/>
          <w:color w:val="000000"/>
          <w:spacing w:val="0"/>
          <w:position w:val="0"/>
          <w:sz w:val="24"/>
          <w:shd w:fill="auto" w:val="clear"/>
        </w:rPr>
        <w:t xml:space="preserve">г.                           №___       (наименование организации)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О порядке обеспечения пожарной безопасности на территории, в зданиях,</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сооружениях и помещениях предприятия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целях обеспечения пожарной безопасности </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 Р И К А З Ы В А Ю :</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b/>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w:t>
      </w:r>
      <w:r>
        <w:rPr>
          <w:rFonts w:ascii="Times New Roman" w:hAnsi="Times New Roman" w:cs="Times New Roman" w:eastAsia="Times New Roman"/>
          <w:color w:val="000000"/>
          <w:spacing w:val="0"/>
          <w:position w:val="0"/>
          <w:sz w:val="24"/>
          <w:shd w:fill="auto" w:val="clear"/>
        </w:rPr>
        <w:t xml:space="preserve">Ответственным за пожарную безопасность предприятия назначить главного инженера (иное квалифицированное лицо либо себя непосредственно) _____________________.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w:t>
      </w:r>
      <w:r>
        <w:rPr>
          <w:rFonts w:ascii="Times New Roman" w:hAnsi="Times New Roman" w:cs="Times New Roman" w:eastAsia="Times New Roman"/>
          <w:color w:val="000000"/>
          <w:spacing w:val="0"/>
          <w:position w:val="0"/>
          <w:sz w:val="24"/>
          <w:shd w:fill="auto" w:val="clear"/>
        </w:rPr>
        <w:t xml:space="preserve">Назначить ответственными за пожарную безопасность (противопожарное состояние) цехов, мастерских, складов, производственных участков руководителей этих подразделений, а в административных помещениях руководителей соответствующих  служб предприятия: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Столярная мастерская - 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Гараж  - __________________________________.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Склады № 1-4   - __________________________.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Склад материальный  -  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Склад готовой продукции  - 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Электрощитовая  -  ________________________.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Сварочная мастерская  -  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Приемная директора  -  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Бухгалтерия -  ____________________________.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Делопроизводство - ________________________.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Отдел кадров - ____________________________.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перечислить все объекты и конкретно указать лиц ответственных за пожарную безопасность, которые после ознакомления с приказом  по  предприятию должны расписаться на обороте листа об ознакомлении).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Ответственным за пожарную  безопасность электроустановок предприятия назначить энергетика предприятия 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Ответственным за пожарную безопасность систем вентиляции и отопления предприятия назначить ___________________________.</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Ответственным за пожарную безопасность в своей работе руководствоваться инструкциями о мерах пожарной безопасности, обеспечивая строгое и точное соблюдение противопожарного режима всеми работниками.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Всем работникам предприятия проходить противопожарный инструктаж в соответствии с требованиями ГОСТ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Организация обучения работающих безопасности труда. Общие требования</w:t>
      </w:r>
      <w:r>
        <w:rPr>
          <w:rFonts w:ascii="Times New Roman" w:hAnsi="Times New Roman" w:cs="Times New Roman" w:eastAsia="Times New Roman"/>
          <w:color w:val="auto"/>
          <w:spacing w:val="0"/>
          <w:position w:val="0"/>
          <w:sz w:val="24"/>
          <w:shd w:fill="auto" w:val="clear"/>
        </w:rPr>
        <w:t xml:space="preserve">».</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Организацию противопожарного инструктажа и прием зачетов от работников возложить на ответственного за пожарную безопасность предприятия.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Установить сроки, место и порядок проведения противопожарного инструктажа в соответствии с приложением № ___ к настоящему приказу.</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Лица, не прошедшие противопожарный инструктаж, а также показавшие неудовлетворительные знания, к работе не допускаются.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С работниками, выполнение служебных обязанностей которых связано с повышенной пожарной опасностью, проводить пожарно-технические минимумы.</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Сроки, место, порядок проведения пожарно-технических минимумов, а также распределение по группам с учетом категории  специалистов установить в соответствии с приложением  №___ к настоящему приказу.</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Сварочные и другие огневые работы на территории и в зданиях (сооружениях) предприятия проводить в соответствии  с приложением №___ к настоящему приказу.</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Из числа работников создать пожарно-техническую комиссию с правами, обязанностями и в составе, изложенными в приложении №___ к настоящему приказу.</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Руководитель ________________</w:t>
      </w: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000000"/>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 3</w:t>
      </w: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w:t>
      </w: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w:t>
      </w:r>
    </w:p>
    <w:p>
      <w:pPr>
        <w:keepNext w:val="true"/>
        <w:keepLines w:val="true"/>
        <w:tabs>
          <w:tab w:val="left" w:pos="708" w:leader="none"/>
        </w:tabs>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w:t>
      </w:r>
      <w:r>
        <w:rPr>
          <w:rFonts w:ascii="Times New Roman" w:hAnsi="Times New Roman" w:cs="Times New Roman" w:eastAsia="Times New Roman"/>
          <w:color w:val="auto"/>
          <w:spacing w:val="0"/>
          <w:position w:val="0"/>
          <w:sz w:val="24"/>
          <w:shd w:fill="auto" w:val="clear"/>
        </w:rPr>
        <w:t xml:space="preserve">«03» </w:t>
      </w:r>
      <w:r>
        <w:rPr>
          <w:rFonts w:ascii="Times New Roman" w:hAnsi="Times New Roman" w:cs="Times New Roman" w:eastAsia="Times New Roman"/>
          <w:color w:val="auto"/>
          <w:spacing w:val="0"/>
          <w:position w:val="0"/>
          <w:sz w:val="24"/>
          <w:shd w:fill="auto" w:val="clear"/>
        </w:rPr>
        <w:t xml:space="preserve">марта  2014 г. № 21</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center"/>
        <w:rPr>
          <w:rFonts w:ascii="Times New Roman" w:hAnsi="Times New Roman" w:cs="Times New Roman" w:eastAsia="Times New Roman"/>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Основные требования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к видам, содержанию и изложению инструкций (положений) о мерах пожарной безопасности в муниципальных организациях</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1. </w:t>
      </w:r>
      <w:r>
        <w:rPr>
          <w:rFonts w:ascii="Times New Roman" w:hAnsi="Times New Roman" w:cs="Times New Roman" w:eastAsia="Times New Roman"/>
          <w:b/>
          <w:color w:val="000000"/>
          <w:spacing w:val="0"/>
          <w:position w:val="0"/>
          <w:sz w:val="24"/>
          <w:shd w:fill="auto" w:val="clear"/>
        </w:rPr>
        <w:t xml:space="preserve">Виды инструкций (положений) о мерах пожарной безопасности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b/>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1.1. </w:t>
      </w:r>
      <w:r>
        <w:rPr>
          <w:rFonts w:ascii="Times New Roman" w:hAnsi="Times New Roman" w:cs="Times New Roman" w:eastAsia="Times New Roman"/>
          <w:color w:val="000000"/>
          <w:spacing w:val="0"/>
          <w:position w:val="0"/>
          <w:sz w:val="24"/>
          <w:shd w:fill="auto" w:val="clear"/>
        </w:rPr>
        <w:t xml:space="preserve">Инструкции (положения) о мерах пожарной безопасности (далее - инструкции) разрабатываются на основе действующих норм и правил пожарной безопасности, других нормативных документов (стандартов, норм строительного и технологического проектирования,  ведомственных норм и правил), а также требований паспортной документации на установки и оборудование, применяемые на предприятии, в части требований пожарной безопасности.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Инструкции устанавливают основные направления обеспечения систем предотвращения пожара и противопожарной защиты на предприятии, в организации, учреждении в соответствии с требованиями ГОСТ 12.1.004, порядок обеспечения безопасности людей и сохранности материальных ценностей,  а также создание условий для успешного тушения пожара.</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1.2. </w:t>
      </w:r>
      <w:r>
        <w:rPr>
          <w:rFonts w:ascii="Times New Roman" w:hAnsi="Times New Roman" w:cs="Times New Roman" w:eastAsia="Times New Roman"/>
          <w:color w:val="000000"/>
          <w:spacing w:val="0"/>
          <w:position w:val="0"/>
          <w:sz w:val="24"/>
          <w:shd w:fill="auto" w:val="clear"/>
        </w:rPr>
        <w:t xml:space="preserve">Инструкции подразделяются на следующие виды:</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1.2.1. </w:t>
      </w:r>
      <w:r>
        <w:rPr>
          <w:rFonts w:ascii="Times New Roman" w:hAnsi="Times New Roman" w:cs="Times New Roman" w:eastAsia="Times New Roman"/>
          <w:color w:val="000000"/>
          <w:spacing w:val="0"/>
          <w:position w:val="0"/>
          <w:sz w:val="24"/>
          <w:shd w:fill="auto" w:val="clear"/>
        </w:rPr>
        <w:t xml:space="preserve">Общеобъектовая инструкция – общая инструкция о мерах пожарной безопасности для предприятия, организации, учреждения (далее – предприятие).</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1.2.2. </w:t>
      </w:r>
      <w:r>
        <w:rPr>
          <w:rFonts w:ascii="Times New Roman" w:hAnsi="Times New Roman" w:cs="Times New Roman" w:eastAsia="Times New Roman"/>
          <w:color w:val="000000"/>
          <w:spacing w:val="0"/>
          <w:position w:val="0"/>
          <w:sz w:val="24"/>
          <w:shd w:fill="auto" w:val="clear"/>
        </w:rPr>
        <w:t xml:space="preserve">Инструкции для отдельных зданий, сооружений, помещений, производственных процессов.</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1.2.3. </w:t>
      </w:r>
      <w:r>
        <w:rPr>
          <w:rFonts w:ascii="Times New Roman" w:hAnsi="Times New Roman" w:cs="Times New Roman" w:eastAsia="Times New Roman"/>
          <w:color w:val="000000"/>
          <w:spacing w:val="0"/>
          <w:position w:val="0"/>
          <w:sz w:val="24"/>
          <w:shd w:fill="auto" w:val="clear"/>
        </w:rPr>
        <w:t xml:space="preserve">Инструкции по обеспечению безопасного производства временных пожаро- и взрывоопасных работ на предприятии (сварочных, огневых, строительно-монтажных и т.п.), выполняемых, в том числе, и сторонними организациями.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1.2.4. </w:t>
      </w:r>
      <w:r>
        <w:rPr>
          <w:rFonts w:ascii="Times New Roman" w:hAnsi="Times New Roman" w:cs="Times New Roman" w:eastAsia="Times New Roman"/>
          <w:color w:val="000000"/>
          <w:spacing w:val="0"/>
          <w:position w:val="0"/>
          <w:sz w:val="24"/>
          <w:shd w:fill="auto" w:val="clear"/>
        </w:rPr>
        <w:t xml:space="preserve">Положения об организации деятельности ведомственной, частной пожарной охраны и (или) противопожарных формирований и обучения работающих мерам пожарной безопасности на предприятии.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1.3. </w:t>
      </w:r>
      <w:r>
        <w:rPr>
          <w:rFonts w:ascii="Times New Roman" w:hAnsi="Times New Roman" w:cs="Times New Roman" w:eastAsia="Times New Roman"/>
          <w:color w:val="000000"/>
          <w:spacing w:val="0"/>
          <w:position w:val="0"/>
          <w:sz w:val="24"/>
          <w:shd w:fill="auto" w:val="clear"/>
        </w:rPr>
        <w:t xml:space="preserve">Разработка инструкций производится отделом (инженером) пожарной безопасности предприятия (начальником подразделения пожарной охраны, руководителем противопожарного формирования), председателем пожарно-технической комиссии или лицами, ответственными за пожарную безопасность предприятия.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Инструкции направляются на отзыв руководителям подразделений предприятия.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1.4. </w:t>
      </w:r>
      <w:r>
        <w:rPr>
          <w:rFonts w:ascii="Times New Roman" w:hAnsi="Times New Roman" w:cs="Times New Roman" w:eastAsia="Times New Roman"/>
          <w:color w:val="000000"/>
          <w:spacing w:val="0"/>
          <w:position w:val="0"/>
          <w:sz w:val="24"/>
          <w:shd w:fill="auto" w:val="clear"/>
        </w:rPr>
        <w:t xml:space="preserve">Инструкции (положения) утверждаются руководителем организации, согласовываются со службой охраны труда и вводятся приказом по предприятию. Нарушение требований инструкций (положений)  влечет за собой дисциплинарную и иную ответственность в соответствии с действующим законодательством.</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center"/>
        <w:rPr>
          <w:rFonts w:ascii="Times New Roman" w:hAnsi="Times New Roman" w:cs="Times New Roman" w:eastAsia="Times New Roman"/>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 </w:t>
      </w:r>
      <w:r>
        <w:rPr>
          <w:rFonts w:ascii="Times New Roman" w:hAnsi="Times New Roman" w:cs="Times New Roman" w:eastAsia="Times New Roman"/>
          <w:b/>
          <w:color w:val="000000"/>
          <w:spacing w:val="0"/>
          <w:position w:val="0"/>
          <w:sz w:val="24"/>
          <w:shd w:fill="auto" w:val="clear"/>
        </w:rPr>
        <w:t xml:space="preserve">Содержание инструкций о мерах пожарной безопасности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left"/>
        <w:rPr>
          <w:rFonts w:ascii="Times New Roman" w:hAnsi="Times New Roman" w:cs="Times New Roman" w:eastAsia="Times New Roman"/>
          <w:color w:val="000000"/>
          <w:spacing w:val="0"/>
          <w:position w:val="0"/>
          <w:sz w:val="24"/>
          <w:shd w:fill="auto" w:val="clear"/>
        </w:rPr>
      </w:pP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 </w:t>
      </w:r>
      <w:r>
        <w:rPr>
          <w:rFonts w:ascii="Times New Roman" w:hAnsi="Times New Roman" w:cs="Times New Roman" w:eastAsia="Times New Roman"/>
          <w:color w:val="000000"/>
          <w:spacing w:val="0"/>
          <w:position w:val="0"/>
          <w:sz w:val="24"/>
          <w:shd w:fill="auto" w:val="clear"/>
        </w:rPr>
        <w:t xml:space="preserve">Изложение общеобъектовой инструкции рекомендуется выполнять в последовательности, приведенной в Правилах пожарной безопасности в Российской Федерации (ППБ 01-03), и включать в нее:</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2.1.1. </w:t>
      </w:r>
      <w:r>
        <w:rPr>
          <w:rFonts w:ascii="Times New Roman" w:hAnsi="Times New Roman" w:cs="Times New Roman" w:eastAsia="Times New Roman"/>
          <w:color w:val="000000"/>
          <w:spacing w:val="0"/>
          <w:position w:val="0"/>
          <w:sz w:val="24"/>
          <w:shd w:fill="auto" w:val="clear"/>
        </w:rPr>
        <w:t xml:space="preserve">Общие положения, включающие юридические основания введения данного правового документа на предприятии и обязательность исполнения требований данной инструкции всеми работающими на предприятии. Ссылка на другие, конкретные, инструкции о мерах пожарной безопасности для зданий, сооружений, установок, помещений, технологического оборудования как на дополняющие требования данной инструкции и обязательные для исполнения. Порядок допуска работников предприятия к выполнению своих обязанностей, ответственность за нарушение требований пожарной безопасности.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2.1.2. </w:t>
      </w:r>
      <w:r>
        <w:rPr>
          <w:rFonts w:ascii="Times New Roman" w:hAnsi="Times New Roman" w:cs="Times New Roman" w:eastAsia="Times New Roman"/>
          <w:color w:val="000000"/>
          <w:spacing w:val="0"/>
          <w:position w:val="0"/>
          <w:sz w:val="24"/>
          <w:shd w:fill="auto" w:val="clear"/>
        </w:rPr>
        <w:t xml:space="preserve">Организационные мероприятия, регламентирующие основные направления обеспечения пожарной безопасности на предприятии, порядок назначения, права и обязанности ответственных за пожарную безопасность, учреждения противопожарных формирований, обучения мерам пожарной безопасности и т.п.</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2.1.3. </w:t>
      </w:r>
      <w:r>
        <w:rPr>
          <w:rFonts w:ascii="Times New Roman" w:hAnsi="Times New Roman" w:cs="Times New Roman" w:eastAsia="Times New Roman"/>
          <w:color w:val="000000"/>
          <w:spacing w:val="0"/>
          <w:position w:val="0"/>
          <w:sz w:val="24"/>
          <w:shd w:fill="auto" w:val="clear"/>
        </w:rPr>
        <w:t xml:space="preserve">Противопожарный режим на территории, в зданиях, сооружениях и помещениях предприятия.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2.1.4. </w:t>
      </w:r>
      <w:r>
        <w:rPr>
          <w:rFonts w:ascii="Times New Roman" w:hAnsi="Times New Roman" w:cs="Times New Roman" w:eastAsia="Times New Roman"/>
          <w:color w:val="000000"/>
          <w:spacing w:val="0"/>
          <w:position w:val="0"/>
          <w:sz w:val="24"/>
          <w:shd w:fill="auto" w:val="clear"/>
        </w:rPr>
        <w:t xml:space="preserve">Требования к содержанию путей эвакуации.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2.1.5. </w:t>
      </w:r>
      <w:r>
        <w:rPr>
          <w:rFonts w:ascii="Times New Roman" w:hAnsi="Times New Roman" w:cs="Times New Roman" w:eastAsia="Times New Roman"/>
          <w:color w:val="000000"/>
          <w:spacing w:val="0"/>
          <w:position w:val="0"/>
          <w:sz w:val="24"/>
          <w:shd w:fill="auto" w:val="clear"/>
        </w:rPr>
        <w:t xml:space="preserve">Требования пожарной безопасности к электроустановкам.</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2.1.6. </w:t>
      </w:r>
      <w:r>
        <w:rPr>
          <w:rFonts w:ascii="Times New Roman" w:hAnsi="Times New Roman" w:cs="Times New Roman" w:eastAsia="Times New Roman"/>
          <w:color w:val="000000"/>
          <w:spacing w:val="0"/>
          <w:position w:val="0"/>
          <w:sz w:val="24"/>
          <w:shd w:fill="auto" w:val="clear"/>
        </w:rPr>
        <w:t xml:space="preserve">Требования пожарной безопасности к системам отопления и вентиляции.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2.1.7. </w:t>
      </w:r>
      <w:r>
        <w:rPr>
          <w:rFonts w:ascii="Times New Roman" w:hAnsi="Times New Roman" w:cs="Times New Roman" w:eastAsia="Times New Roman"/>
          <w:color w:val="000000"/>
          <w:spacing w:val="0"/>
          <w:position w:val="0"/>
          <w:sz w:val="24"/>
          <w:shd w:fill="auto" w:val="clear"/>
        </w:rPr>
        <w:t xml:space="preserve">Требования пожарной безопасности к технологическим установкам, взрыво- и пожароопасным процессам производства.</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2.1.8. </w:t>
      </w:r>
      <w:r>
        <w:rPr>
          <w:rFonts w:ascii="Times New Roman" w:hAnsi="Times New Roman" w:cs="Times New Roman" w:eastAsia="Times New Roman"/>
          <w:color w:val="000000"/>
          <w:spacing w:val="0"/>
          <w:position w:val="0"/>
          <w:sz w:val="24"/>
          <w:shd w:fill="auto" w:val="clear"/>
        </w:rPr>
        <w:t xml:space="preserve">Порядок хранения веществ и материалов на территории, в зданиях и сооружениях предприятия.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2.1.9. </w:t>
      </w:r>
      <w:r>
        <w:rPr>
          <w:rFonts w:ascii="Times New Roman" w:hAnsi="Times New Roman" w:cs="Times New Roman" w:eastAsia="Times New Roman"/>
          <w:color w:val="000000"/>
          <w:spacing w:val="0"/>
          <w:position w:val="0"/>
          <w:sz w:val="24"/>
          <w:shd w:fill="auto" w:val="clear"/>
        </w:rPr>
        <w:t xml:space="preserve">Содержание сетей наружного и внутреннего противопожарного водоснабжения.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2.1.10. </w:t>
      </w:r>
      <w:r>
        <w:rPr>
          <w:rFonts w:ascii="Times New Roman" w:hAnsi="Times New Roman" w:cs="Times New Roman" w:eastAsia="Times New Roman"/>
          <w:color w:val="000000"/>
          <w:spacing w:val="0"/>
          <w:position w:val="0"/>
          <w:sz w:val="24"/>
          <w:shd w:fill="auto" w:val="clear"/>
        </w:rPr>
        <w:t xml:space="preserve">Содержание установок пожарной сигнализации и пожаротушения, систем противодымной защиты, оповещения людей о пожаре и управления эвакуацией.</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2.1.11. </w:t>
      </w:r>
      <w:r>
        <w:rPr>
          <w:rFonts w:ascii="Times New Roman" w:hAnsi="Times New Roman" w:cs="Times New Roman" w:eastAsia="Times New Roman"/>
          <w:color w:val="000000"/>
          <w:spacing w:val="0"/>
          <w:position w:val="0"/>
          <w:sz w:val="24"/>
          <w:shd w:fill="auto" w:val="clear"/>
        </w:rPr>
        <w:t xml:space="preserve">Содержание пожарной техники и первичных средств пожаротушения.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2.1.12. </w:t>
      </w:r>
      <w:r>
        <w:rPr>
          <w:rFonts w:ascii="Times New Roman" w:hAnsi="Times New Roman" w:cs="Times New Roman" w:eastAsia="Times New Roman"/>
          <w:color w:val="000000"/>
          <w:spacing w:val="0"/>
          <w:position w:val="0"/>
          <w:sz w:val="24"/>
          <w:shd w:fill="auto" w:val="clear"/>
        </w:rPr>
        <w:t xml:space="preserve">Общий порядок действий при пожаре. Обязанности работников и администрации предприятия.</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2.2. </w:t>
      </w:r>
      <w:r>
        <w:rPr>
          <w:rFonts w:ascii="Times New Roman" w:hAnsi="Times New Roman" w:cs="Times New Roman" w:eastAsia="Times New Roman"/>
          <w:color w:val="000000"/>
          <w:spacing w:val="0"/>
          <w:position w:val="0"/>
          <w:sz w:val="24"/>
          <w:shd w:fill="auto" w:val="clear"/>
        </w:rPr>
        <w:t xml:space="preserve">Инструкции для отдельных зданий, сооружений и помещений, а также технологических процессов производства разрабатываются на основании требований общеобъектовой инструкции и дополняют ее, более подробно анализируют пожарную опасность и конкретизируют требования пожарной безопасности. Инструкции для подразделений и технологических процессов предприятия не должны дублировать требования общеобъектовой инструкции. Обязанности при пожаре должны конкретно определять действия работающих по вызову пожарной охраны, эвакуации людей, спасанию материальных ценностей, действиям по тушению пожара.  Выписки из инструкции  вывешиваются на видных местах в защищаемом помещении.</w:t>
      </w:r>
    </w:p>
    <w:p>
      <w:pPr>
        <w:keepNext w:val="true"/>
        <w:keepLines w:val="tru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2.3. </w:t>
      </w:r>
      <w:r>
        <w:rPr>
          <w:rFonts w:ascii="Times New Roman" w:hAnsi="Times New Roman" w:cs="Times New Roman" w:eastAsia="Times New Roman"/>
          <w:color w:val="000000"/>
          <w:spacing w:val="0"/>
          <w:position w:val="0"/>
          <w:sz w:val="24"/>
          <w:shd w:fill="auto" w:val="clear"/>
        </w:rPr>
        <w:t xml:space="preserve">Инструкции для выполнения временных взрыво- и пожароопасных,  огневых,  строительно-монтажных и т.п. работ, на которые выдается наряд-допуск, разрабатываются конкретно для проведения данных  видов работ на предприятии.  До начала производства работ по этим инструкциям проводится обучение работающих, о чем делается отметка в наряде-допуске администрацией предприятия.</w:t>
      </w:r>
    </w:p>
    <w:p>
      <w:pPr>
        <w:keepNext w:val="true"/>
        <w:keepLines w:val="true"/>
        <w:tabs>
          <w:tab w:val="left" w:pos="708" w:leader="none"/>
        </w:tabs>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p>
    <w:p>
      <w:pPr>
        <w:keepNext w:val="true"/>
        <w:tabs>
          <w:tab w:val="left" w:pos="708"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keepNext w:val="true"/>
        <w:tabs>
          <w:tab w:val="left" w:pos="708" w:leader="none"/>
        </w:tabs>
        <w:spacing w:before="0" w:after="0" w:line="240"/>
        <w:ind w:right="0" w:left="0" w:firstLine="709"/>
        <w:jc w:val="both"/>
        <w:rPr>
          <w:rFonts w:ascii="Times New Roman" w:hAnsi="Times New Roman" w:cs="Times New Roman" w:eastAsia="Times New Roman"/>
          <w:color w:val="auto"/>
          <w:spacing w:val="0"/>
          <w:position w:val="0"/>
          <w:sz w:val="28"/>
          <w:shd w:fill="auto" w:val="clear"/>
        </w:rPr>
      </w:pPr>
    </w:p>
    <w:p>
      <w:pPr>
        <w:keepNext w:val="true"/>
        <w:tabs>
          <w:tab w:val="left" w:pos="70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20" style="width:54.650000pt;height:68.850000pt" o:preferrelative="t" o:ole="">
            <o:lock v:ext="edit"/>
            <v:imagedata xmlns:r="http://schemas.openxmlformats.org/officeDocument/2006/relationships" r:id="docRId48" o:title=""/>
          </v:rect>
          <o:OLEObject xmlns:r="http://schemas.openxmlformats.org/officeDocument/2006/relationships" xmlns:o="urn:schemas-microsoft-com:office:office" Type="Embed" ProgID="Word.Picture.8" DrawAspect="Content" ObjectID="0000000020" ShapeID="rectole0000000020" r:id="docRId47"/>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Дереванн</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сикт овм</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дч</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минса администрациял</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__________________________</w:t>
      </w:r>
      <w:r>
        <w:rPr>
          <w:rFonts w:ascii="Times New Roman" w:hAnsi="Times New Roman" w:cs="Times New Roman" w:eastAsia="Times New Roman"/>
          <w:color w:val="auto"/>
          <w:spacing w:val="0"/>
          <w:position w:val="0"/>
          <w:sz w:val="24"/>
          <w:u w:val="single"/>
          <w:shd w:fill="auto" w:val="clear"/>
        </w:rPr>
        <w:t xml:space="preserve">ШУ</w:t>
      </w:r>
      <w:r>
        <w:rPr>
          <w:rFonts w:ascii="Times New Roman" w:hAnsi="Times New Roman" w:cs="Times New Roman" w:eastAsia="Times New Roman"/>
          <w:caps w:val="true"/>
          <w:color w:val="auto"/>
          <w:spacing w:val="0"/>
          <w:position w:val="0"/>
          <w:sz w:val="24"/>
          <w:u w:val="single"/>
          <w:shd w:fill="auto" w:val="clear"/>
        </w:rPr>
        <w:t xml:space="preserve">Ő</w:t>
      </w:r>
      <w:r>
        <w:rPr>
          <w:rFonts w:ascii="Times New Roman" w:hAnsi="Times New Roman" w:cs="Times New Roman" w:eastAsia="Times New Roman"/>
          <w:caps w:val="true"/>
          <w:color w:val="auto"/>
          <w:spacing w:val="0"/>
          <w:position w:val="0"/>
          <w:sz w:val="24"/>
          <w:u w:val="single"/>
          <w:shd w:fill="auto" w:val="clear"/>
        </w:rPr>
        <w:t xml:space="preserve">М</w:t>
      </w:r>
      <w:r>
        <w:rPr>
          <w:rFonts w:ascii="Times New Roman" w:hAnsi="Times New Roman" w:cs="Times New Roman" w:eastAsia="Times New Roman"/>
          <w:caps w:val="true"/>
          <w:color w:val="auto"/>
          <w:spacing w:val="0"/>
          <w:position w:val="0"/>
          <w:sz w:val="24"/>
          <w:shd w:fill="auto" w:val="clear"/>
        </w:rPr>
        <w:t xml:space="preserve">__________________________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22</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Об определении форм участия граждан в обеспечении первичных мер пожарной безопасности на территории  сельского поселения</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федеральными законами от 18 ноября 1994 г. № 69-ФЗ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пожарной безопасности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 6 октября 2003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года №</w:t>
      </w:r>
      <w:r>
        <w:rPr>
          <w:rFonts w:ascii="Times New Roman" w:hAnsi="Times New Roman" w:cs="Times New Roman" w:eastAsia="Times New Roman"/>
          <w:color w:val="auto"/>
          <w:spacing w:val="0"/>
          <w:position w:val="0"/>
          <w:sz w:val="24"/>
          <w:shd w:fill="auto" w:val="clear"/>
        </w:rPr>
        <w:t xml:space="preserve"> 131-</w:t>
      </w:r>
      <w:r>
        <w:rPr>
          <w:rFonts w:ascii="Times New Roman" w:hAnsi="Times New Roman" w:cs="Times New Roman" w:eastAsia="Times New Roman"/>
          <w:color w:val="auto"/>
          <w:spacing w:val="0"/>
          <w:position w:val="0"/>
          <w:sz w:val="24"/>
          <w:shd w:fill="auto" w:val="clear"/>
        </w:rPr>
        <w:t xml:space="preserve">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общих принципах организации местного самоуправления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в целях определения форм участия граждан в обеспечении первичных мер пожарной безопасности на территории  сельского поселения "Деревянск" постановляю: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Определить, что формами участия граждан в обеспечении первичных мер пожарной безопасности на территории сельского поселения являются: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соблюдение </w:t>
      </w:r>
      <w:hyperlink xmlns:r="http://schemas.openxmlformats.org/officeDocument/2006/relationships" r:id="docRId49">
        <w:r>
          <w:rPr>
            <w:rFonts w:ascii="Times New Roman" w:hAnsi="Times New Roman" w:cs="Times New Roman" w:eastAsia="Times New Roman"/>
            <w:color w:val="000000"/>
            <w:spacing w:val="0"/>
            <w:position w:val="0"/>
            <w:sz w:val="24"/>
            <w:u w:val="single"/>
            <w:shd w:fill="auto" w:val="clear"/>
          </w:rPr>
          <w:t xml:space="preserve">правил</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пожарной безопасности на работе и в быту;</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наличие в помещениях и строениях находящихся в их собственности первичных средств тушения пожаров;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обнаружении пожара немедленно уведомлять о них пожарную охрану;</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принятие посильных мер по спасению людей, имущества и тушению пожара до прибытия пожарной охраны;</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оказание содействия пожарной охране при тушении пожара;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выполнение предписаний и иных законных требований должностных лиц государственного пожарного надзора;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предоставление в порядке, установленном </w:t>
      </w:r>
      <w:hyperlink xmlns:r="http://schemas.openxmlformats.org/officeDocument/2006/relationships" r:id="docRId50">
        <w:r>
          <w:rPr>
            <w:rFonts w:ascii="Times New Roman" w:hAnsi="Times New Roman" w:cs="Times New Roman" w:eastAsia="Times New Roman"/>
            <w:color w:val="000000"/>
            <w:spacing w:val="0"/>
            <w:position w:val="0"/>
            <w:sz w:val="24"/>
            <w:u w:val="single"/>
            <w:shd w:fill="auto" w:val="clear"/>
          </w:rPr>
          <w:t xml:space="preserve">законодательством</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возможности должностным лицам государственного пожарного надзора проводить обследования и проверки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его официального опубликования на информационном стенде администрации сельского поселения "Деревянск".</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Есев Н.Б.</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21" style="width:54.650000pt;height:68.850000pt" o:preferrelative="t" o:ole="">
            <o:lock v:ext="edit"/>
            <v:imagedata xmlns:r="http://schemas.openxmlformats.org/officeDocument/2006/relationships" r:id="docRId52" o:title=""/>
          </v:rect>
          <o:OLEObject xmlns:r="http://schemas.openxmlformats.org/officeDocument/2006/relationships" xmlns:o="urn:schemas-microsoft-com:office:office" Type="Embed" ProgID="Word.Picture.8" DrawAspect="Content" ObjectID="0000000021" ShapeID="rectole0000000021" r:id="docRId51"/>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Деревянск</w:t>
      </w:r>
      <w:r>
        <w:rPr>
          <w:rFonts w:ascii="Times New Roman" w:hAnsi="Times New Roman" w:cs="Times New Roman" w:eastAsia="Times New Roman"/>
          <w:color w:val="auto"/>
          <w:spacing w:val="0"/>
          <w:position w:val="0"/>
          <w:sz w:val="28"/>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23</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Об утверждении Порядка подготовки</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к ведению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 ведения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гражданской обороны в сельском поселении</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постановлением Правительства Российской Федерации от 26 ноября 2007 года № 804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Положения о гражданской обороне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приказом МЧС России от 14.11.2008 № 687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Положения об организации и ведении гражданской обороны в муниципальных образованиях и организациях</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постановляю: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Утвердить порядок подготовки к ведению и ведения гражданской обороны в сельском поселении  "Деревянск"  (приложение 1).</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Рекомендовать руководителям предприятий, организаций всех форм собственности организовать подготовку и принятие правовых актов, касающихся порядка подготовки к ведению и ведения гражданской обороны на соответствующем предприятии, организации.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Рекомендовать руководителям предприятий, организаций всех форм собственности организовать подготовку и принятие правовых актов, касающихся порядка подготовки к ведению и ведения гражданской обороны на соответствующем предприятии, организации.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Есев Н.Б.</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4324"/>
        <w:gridCol w:w="5031"/>
      </w:tblGrid>
      <w:tr>
        <w:trPr>
          <w:trHeight w:val="1" w:hRule="atLeast"/>
          <w:jc w:val="left"/>
        </w:trPr>
        <w:tc>
          <w:tcPr>
            <w:tcW w:w="4324"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keepNext w:val="true"/>
              <w:keepLines w:val="true"/>
              <w:suppressAutoHyphens w:val="true"/>
              <w:spacing w:before="0" w:after="0" w:line="360"/>
              <w:ind w:right="0" w:left="0" w:firstLine="0"/>
              <w:jc w:val="both"/>
              <w:rPr>
                <w:rFonts w:ascii="Calibri" w:hAnsi="Calibri" w:cs="Calibri" w:eastAsia="Calibri"/>
                <w:color w:val="auto"/>
                <w:spacing w:val="0"/>
                <w:position w:val="0"/>
                <w:sz w:val="22"/>
                <w:shd w:fill="auto" w:val="clear"/>
              </w:rPr>
            </w:pPr>
          </w:p>
        </w:tc>
        <w:tc>
          <w:tcPr>
            <w:tcW w:w="5031" w:type="dxa"/>
            <w:tcBorders>
              <w:top w:val="single" w:color="000000" w:sz="0"/>
              <w:left w:val="single" w:color="000000" w:sz="0"/>
              <w:bottom w:val="single" w:color="000000" w:sz="0"/>
              <w:right w:val="single" w:color="000000" w:sz="0"/>
            </w:tcBorders>
            <w:shd w:color="000000" w:fill="ffffff" w:val="clear"/>
            <w:tcMar>
              <w:left w:w="0" w:type="dxa"/>
              <w:right w:w="0" w:type="dxa"/>
            </w:tcMar>
            <w:vAlign w:val="top"/>
          </w:tcPr>
          <w:p>
            <w:pPr>
              <w:keepNext w:val="true"/>
              <w:keepLines w:val="true"/>
              <w:spacing w:before="0" w:after="0" w:line="240"/>
              <w:ind w:right="0" w:left="0" w:firstLine="709"/>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 1</w:t>
            </w:r>
          </w:p>
          <w:p>
            <w:pPr>
              <w:keepNext w:val="true"/>
              <w:keepLines w:val="true"/>
              <w:spacing w:before="0" w:after="0" w:line="240"/>
              <w:ind w:right="0" w:left="0" w:firstLine="709"/>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сельского поселения  "Деревянск"</w:t>
            </w:r>
          </w:p>
          <w:p>
            <w:pPr>
              <w:keepNext w:val="true"/>
              <w:keepLines w:val="true"/>
              <w:suppressAutoHyphens w:val="true"/>
              <w:spacing w:before="0" w:after="0" w:line="240"/>
              <w:ind w:right="0" w:left="0" w:firstLine="709"/>
              <w:jc w:val="right"/>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 </w:t>
            </w:r>
            <w:r>
              <w:rPr>
                <w:rFonts w:ascii="Times New Roman" w:hAnsi="Times New Roman" w:cs="Times New Roman" w:eastAsia="Times New Roman"/>
                <w:color w:val="auto"/>
                <w:spacing w:val="0"/>
                <w:position w:val="0"/>
                <w:sz w:val="24"/>
                <w:shd w:fill="auto" w:val="clear"/>
              </w:rPr>
              <w:t xml:space="preserve">« 03» </w:t>
            </w:r>
            <w:r>
              <w:rPr>
                <w:rFonts w:ascii="Times New Roman" w:hAnsi="Times New Roman" w:cs="Times New Roman" w:eastAsia="Times New Roman"/>
                <w:color w:val="auto"/>
                <w:spacing w:val="0"/>
                <w:position w:val="0"/>
                <w:sz w:val="24"/>
                <w:shd w:fill="auto" w:val="clear"/>
              </w:rPr>
              <w:t xml:space="preserve">марта 2014 г. № 23</w:t>
            </w:r>
          </w:p>
        </w:tc>
      </w:tr>
    </w:tbl>
    <w:p>
      <w:pPr>
        <w:keepNext w:val="true"/>
        <w:keepLines w:val="true"/>
        <w:spacing w:before="0" w:after="0" w:line="360"/>
        <w:ind w:right="0" w:left="0" w:firstLine="709"/>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ПОРЯДОК</w:t>
      </w: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подготовки к ведению и ведения гражданской обороны </w:t>
      </w: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 сельском поселении "Деревянск"</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Общие положения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numPr>
          <w:ilvl w:val="0"/>
          <w:numId w:val="2671"/>
        </w:numPr>
        <w:suppressAutoHyphen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Настоящий Порядок подготовки к ведению и  об организации и ведения гражданской обороны  в сельском поселении  "Деревянск" (далее – Порядок) разработан в соответствии с Федеральным законом от 12 февраля 1998 г. № 28-ФЗ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гражданской обороне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постановлением Правительства Российской Федерации от 26 ноября 2007 года № 804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Положения о гражданской обороне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приказом МЧС России от 14.11.2008 № 687</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 утверждении Положения об организации и ведении гражданской обороны в муниципальных образованиях и организациях</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зарегистрирован в Минюсте РФ 26 ноября 2008 г. № 12740), постановлением Правительства области, края, республики "Об утверждении Положения об организации и ведении гражданской обороны в муниципальных образованиях и организациях " и определяет организацию и основные направления подготовки к ведению и ведения гражданской обороны, а также основные мероприятия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В целях выполнения задач гражданской обороны, определенных Федеральным законом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гражданской обороне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Положением о гражданской обороне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обеспечение мероприятий по гражданской обороне и защите населения возлагается на руководителей муниципальных образований.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Полномочия органа местного самоуправления в области гражданской обороны</w:t>
      </w: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 </w:t>
      </w:r>
      <w:r>
        <w:rPr>
          <w:rFonts w:ascii="Times New Roman" w:hAnsi="Times New Roman" w:cs="Times New Roman" w:eastAsia="Times New Roman"/>
          <w:color w:val="auto"/>
          <w:spacing w:val="0"/>
          <w:position w:val="0"/>
          <w:sz w:val="24"/>
          <w:shd w:fill="auto" w:val="clear"/>
        </w:rPr>
        <w:t xml:space="preserve">Органы местного самоуправления самостоятельно в пределах границ муниципальных образований: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проводят мероприятия по гражданской обороне, разрабатывают и реализовывают планы гражданской обороны и защиты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проводят подготовку и обучение населения в области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поддерживают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защитные сооружения и другие объекты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проводят мероприятия по подготовке к эвакуации населения, материальных и культурных ценностей в безопасные районы;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проводят первоочередные мероприятия по поддержанию устойчивого функционирования организаций в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создают и содержат в целях гражданской обороны запасы продовольствия, медицинских средств индивидуальной защиты и иных средств.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 </w:t>
      </w:r>
      <w:r>
        <w:rPr>
          <w:rFonts w:ascii="Times New Roman" w:hAnsi="Times New Roman" w:cs="Times New Roman" w:eastAsia="Times New Roman"/>
          <w:color w:val="auto"/>
          <w:spacing w:val="0"/>
          <w:position w:val="0"/>
          <w:sz w:val="24"/>
          <w:shd w:fill="auto" w:val="clear"/>
        </w:rPr>
        <w:t xml:space="preserve">Глава муниципального образования в пределах своей компетенции: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осуществляет руководство гражданской обороной на территории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обеспечивает согласованное функционирование и взаимодействие органов местного самоуправления при решении задач и (или) выполнении мероприятий гражданской обороны на территории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утверждает (определяет) состав комиссий и коллегиальных органов, создаваемых в целях организации выполнения мероприятий по гражданской обороне и порядок их деятельности;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принимает правовые акты в области организации и ведения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утверждает перечень организаций, создающих нештатные аварийно-спасательные формирования;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контролирует решение задач и выполнение мероприятий гражданской обороны на территории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осуществляет иные полномочия в сфере руководства гражданской обороной муниципального образования в соответствии с законодательством Российской Федерации и субъекта Российской Федерации.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2.3. </w:t>
      </w:r>
      <w:r>
        <w:rPr>
          <w:rFonts w:ascii="Times New Roman" w:hAnsi="Times New Roman" w:cs="Times New Roman" w:eastAsia="Times New Roman"/>
          <w:color w:val="auto"/>
          <w:spacing w:val="0"/>
          <w:position w:val="0"/>
          <w:sz w:val="24"/>
          <w:shd w:fill="auto" w:val="clear"/>
        </w:rPr>
        <w:t xml:space="preserve">Представительный орган муниципального образования в пределах своей компетенции: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осуществляет законодательное регулирование в области организации и ведения гражданской обороны на территории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утверждает в составе бюджета муниципального образования на соответствующий финансовый год финансовые средства на реализацию мероприятий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одобряет целевые программы муниципального образования по вопросам организации и ведения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проводит слушания по вопросам состояния гражданской обороны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осуществляет иные полномочия в сфере организации и ведения гражданской обороны муниципального образования, установленные законодательством Российской Федерации, Уставом, нормативными правовыми актами субъекта Российской Федерации 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2.4. </w:t>
      </w:r>
      <w:r>
        <w:rPr>
          <w:rFonts w:ascii="Times New Roman" w:hAnsi="Times New Roman" w:cs="Times New Roman" w:eastAsia="Times New Roman"/>
          <w:color w:val="auto"/>
          <w:spacing w:val="0"/>
          <w:position w:val="0"/>
          <w:sz w:val="24"/>
          <w:shd w:fill="auto" w:val="clear"/>
        </w:rPr>
        <w:t xml:space="preserve">Администрация муниципального образования в пределах своей компетенции: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разрабатывает целевые программы в области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организует проведение мероприятий по гражданской обороне, разрабатывает и реализует план гражданской обороны и защиты населения, в пределах установленной компетенции;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привлекает на договорной основе организации различных форм собственности для выполнения работ (поставок товаров и (или) предоставления услуг) в целях обеспечения выполнения мероприятий гражданской обороны на территории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осуществляет иные полномочия в регулируемой сфере, установленные законодательством Российской Федерации, субъекта Российской Федерации 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2.5. </w:t>
      </w:r>
      <w:r>
        <w:rPr>
          <w:rFonts w:ascii="Times New Roman" w:hAnsi="Times New Roman" w:cs="Times New Roman" w:eastAsia="Times New Roman"/>
          <w:color w:val="auto"/>
          <w:spacing w:val="0"/>
          <w:position w:val="0"/>
          <w:sz w:val="24"/>
          <w:shd w:fill="auto" w:val="clear"/>
        </w:rPr>
        <w:t xml:space="preserve">Территориальные органы федеральных органов исполнительной власти, осуществляющие свою деятельность на территории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организуют исполнение нормативных правовых актов федеральных органов исполнительной власти по вопросам гражданской обороны, в пределах установленной компетенции;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участвуют в разработке социально-экономических программ в области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организуют проведение мероприятий по гражданской обороне на территории муниципального образования, в пределах установленных полномочий;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осуществляют иные полномочия в соответствии с законодательством Российской Федерации.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 </w:t>
      </w:r>
      <w:r>
        <w:rPr>
          <w:rFonts w:ascii="Times New Roman" w:hAnsi="Times New Roman" w:cs="Times New Roman" w:eastAsia="Times New Roman"/>
          <w:color w:val="auto"/>
          <w:spacing w:val="0"/>
          <w:position w:val="0"/>
          <w:sz w:val="24"/>
          <w:shd w:fill="auto" w:val="clear"/>
        </w:rPr>
        <w:t xml:space="preserve">Организации, находящиеся в пределах административных границ муниципального образования, в пределах своих полномочий и в порядке, установленном федеральными законами и иными нормативными правовыми актами Российской Федерации, субъекта Российской Федерации 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планируют и организуют проведение мероприятий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проводят мероприятия по поддержанию своего устойчивого функционирования в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осуществляют обучение своих работников в области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создают и поддерживают в состоянии постоянной готовности к использованию локальные системы оповещения;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создают и содержат в целях гражданской обороны запасы материально-технических, продовольственных, медицинских и иных средств.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Организации, имеющие потенциально опасные производственные объекты и эксплуатирующие их, а также имеющие важное оборонное и экономическое значение или представляющие высокую степень опасности возникновения чрезвычайных ситуаций в военное и мирное время, создают нештатные аварийно-спасательные формирования в порядке, установленном законодательством Российской Федерации, субъекта Российской Федерации, муниципального образования и поддерживают их в состоянии постоянной готовности.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Мероприятия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w:t>
      </w:r>
      <w:r>
        <w:rPr>
          <w:rFonts w:ascii="Times New Roman" w:hAnsi="Times New Roman" w:cs="Times New Roman" w:eastAsia="Times New Roman"/>
          <w:color w:val="auto"/>
          <w:spacing w:val="0"/>
          <w:position w:val="0"/>
          <w:sz w:val="24"/>
          <w:shd w:fill="auto" w:val="clear"/>
        </w:rPr>
        <w:t xml:space="preserve">Мероприятия по гражданской обороне на муниципальном уровне осуществляются в соответствии с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нормативными правовыми актами МЧС России, субъекта Российской Федерации и настоящим Порядком.</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w:t>
      </w:r>
      <w:r>
        <w:rPr>
          <w:rFonts w:ascii="Times New Roman" w:hAnsi="Times New Roman" w:cs="Times New Roman" w:eastAsia="Times New Roman"/>
          <w:color w:val="auto"/>
          <w:spacing w:val="0"/>
          <w:position w:val="0"/>
          <w:sz w:val="24"/>
          <w:shd w:fill="auto" w:val="clear"/>
        </w:rPr>
        <w:t xml:space="preserve">Органы местного самоуправления в целях решения задач в области гражданской обороны планируют и осуществляют следующие основные мероприятия: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3.2.1. </w:t>
      </w:r>
      <w:r>
        <w:rPr>
          <w:rFonts w:ascii="Times New Roman" w:hAnsi="Times New Roman" w:cs="Times New Roman" w:eastAsia="Times New Roman"/>
          <w:color w:val="auto"/>
          <w:spacing w:val="0"/>
          <w:position w:val="0"/>
          <w:sz w:val="24"/>
          <w:shd w:fill="auto" w:val="clear"/>
        </w:rPr>
        <w:t xml:space="preserve">По обучению населения в области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разработка с учетом особенностей муниципальных образований и на основе примерных программ, утвержденных исполнительным органом государственной власти субъекта Российской Федерации, примерных программ обучения работающего населения, должностных лиц и работников гражданской обороны, личного состава формирований и служб муниципальных образований;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обучение населения муниципальных образований способам защиты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обучение личного состава формирований и служб муниципальных образований;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учений и тренировок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организационно-методическое руководство и контроль за обучением работников, личного состава формирований и служб организаций, находящихся на территориях муниципальных образований;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оснащение курсов гражданской обороны и учебно-консультационных пунктов по гражданской обороне и организация их деятельности, а также обеспечение повышения квалификации должностных лиц и работников гражданской обороны муниципальных образований в образовательных учреждениях дополнительного профессионального образования, имеющих соответствующую лицензию;</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пропаганда знаний в области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3.2.2. </w:t>
      </w:r>
      <w:r>
        <w:rPr>
          <w:rFonts w:ascii="Times New Roman" w:hAnsi="Times New Roman" w:cs="Times New Roman" w:eastAsia="Times New Roman"/>
          <w:color w:val="auto"/>
          <w:spacing w:val="0"/>
          <w:position w:val="0"/>
          <w:sz w:val="24"/>
          <w:shd w:fill="auto" w:val="clear"/>
        </w:rPr>
        <w:t xml:space="preserve">По оповещению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поддержание в состоянии постоянной готовности системы централизованного оповещения населения, осуществление ее реконструкции и модернизации;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установка специализированных технических средств оповещения и информирования населения в местах массового пребывания людей;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комплексное использование средств единой сети электросвязи Российской Федерации, сетей и средств радио-, проводного и телевизионного вещания и других технических средств передачи информации;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сбор информации в области гражданской обороны и обмен ею.</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3.2.3. </w:t>
      </w:r>
      <w:r>
        <w:rPr>
          <w:rFonts w:ascii="Times New Roman" w:hAnsi="Times New Roman" w:cs="Times New Roman" w:eastAsia="Times New Roman"/>
          <w:color w:val="auto"/>
          <w:spacing w:val="0"/>
          <w:position w:val="0"/>
          <w:sz w:val="24"/>
          <w:shd w:fill="auto" w:val="clear"/>
        </w:rPr>
        <w:t xml:space="preserve">По эвакуации населения, материальных и культурных ценностей в безопасные районы: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планирования, подготовки и проведения эвакуационных мероприятий в городах и населенных пунктах, отнесенных к группам по гражданской обороне, в населенных пунктах, имеющих организации, отнесенные к категории особой важности по гражданской обороне, и железнодорожные станции первой категории, и населенных пунктах, расположенных в зонах возможного катастрофического затопления в пределах  4-х часового добегания волны прорыва при разрушении гидротехнических сооружений;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районов размещения населения, материальных и культурных ценностей, подлежащих эвакуации;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организация деятельности эвакуационных органов, а также подготовка их личного состава.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3.2.4. </w:t>
      </w:r>
      <w:r>
        <w:rPr>
          <w:rFonts w:ascii="Times New Roman" w:hAnsi="Times New Roman" w:cs="Times New Roman" w:eastAsia="Times New Roman"/>
          <w:color w:val="auto"/>
          <w:spacing w:val="0"/>
          <w:position w:val="0"/>
          <w:sz w:val="24"/>
          <w:shd w:fill="auto" w:val="clear"/>
        </w:rPr>
        <w:t xml:space="preserve">По предоставлению населению убежищ и средств индивидуальной защиты: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разработка планов наращивания инженерной защиты территорий, отнесенных в установленном порядке к группам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приспособление в мирное время и при переводе гражданской обороны с мирного на военное время заглубленных помещений, метрополитенов и других сооружений подземного пространства для укрытия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планирование и организация строительства недостающих защитных сооружений гражданской обороны в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укрытия населения в защитных сооружениях гражданской обороны ;</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накопление, хранение, освежение и использование по предназначению средств индивидуальной защиты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выдачи населению средств индивидуальной защиты и предоставления средств коллективной защиты в установленные сроки.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3.2.5. </w:t>
      </w:r>
      <w:r>
        <w:rPr>
          <w:rFonts w:ascii="Times New Roman" w:hAnsi="Times New Roman" w:cs="Times New Roman" w:eastAsia="Times New Roman"/>
          <w:color w:val="auto"/>
          <w:spacing w:val="0"/>
          <w:position w:val="0"/>
          <w:sz w:val="24"/>
          <w:shd w:fill="auto" w:val="clear"/>
        </w:rPr>
        <w:t xml:space="preserve">По световой и другим видам маскировки: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определение перечня объектов, подлежащих маскировке;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разработка планов осуществления комплексной маскировки территорий, отнесенных в установленном порядке к группам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световой и других видов маскировки;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инженерно-технических мероприятий по уменьшению демаскирующих признаков территорий, отнесенных в установленном порядке к группам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3.2.6. </w:t>
      </w:r>
      <w:r>
        <w:rPr>
          <w:rFonts w:ascii="Times New Roman" w:hAnsi="Times New Roman" w:cs="Times New Roman" w:eastAsia="Times New Roman"/>
          <w:color w:val="auto"/>
          <w:spacing w:val="0"/>
          <w:position w:val="0"/>
          <w:sz w:val="24"/>
          <w:shd w:fill="auto" w:val="clear"/>
        </w:rPr>
        <w:t xml:space="preserve">По проведению аварийно-спасательных работ в случае возникновения опасностей для населения при ведении военных действий или вследствие этих действий, а также при чрезвычайных ситуациях природного и техногенного характера: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оснащение и подготовка в области гражданской обороны аварийно-спасательных формирований и спасательных служб, а также планирование их действий;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и других неотложных работ.</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3.2.7. </w:t>
      </w:r>
      <w:r>
        <w:rPr>
          <w:rFonts w:ascii="Times New Roman" w:hAnsi="Times New Roman" w:cs="Times New Roman" w:eastAsia="Times New Roman"/>
          <w:color w:val="auto"/>
          <w:spacing w:val="0"/>
          <w:position w:val="0"/>
          <w:sz w:val="24"/>
          <w:shd w:fill="auto" w:val="clear"/>
        </w:rPr>
        <w:t xml:space="preserve">По первоочередному обеспечению населения, пострадавшего при ведении военных действий или вследствие этих действий, в том числе по медицинскому обслуживанию, включая оказание первой медицинской помощи, срочному предоставлению жилья и принятию других необходимых мер:</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планирование и организация основных видов жизнеобеспечения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нормированное снабжение населения продовольственными и непродовольственными товарами;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предоставление населению коммунально-бытовых услуг;</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лечебно-эвакуационных мероприятий;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развертывание необходимой лечебной базы в загородной зоне, организация ее энерго- и водоснабжения;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оказание населению медицинской помощи;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определение численности населения, оставшегося без жилья;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инвентаризация сохранившегося и оценка состояния поврежденного жилого фонда, определения возможности его использования для размещения пострадавшего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размещение пострадавшего населения в домах отдыха, пансионатах и других оздоровительных учреждениях, временных жилищах (сборных домах, палатках, землянках и т.п.), а также подселение его на площади сохранившегося жилого фонда;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предоставление населению информационно-психологической поддержки.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3.2.8. </w:t>
      </w:r>
      <w:r>
        <w:rPr>
          <w:rFonts w:ascii="Times New Roman" w:hAnsi="Times New Roman" w:cs="Times New Roman" w:eastAsia="Times New Roman"/>
          <w:color w:val="auto"/>
          <w:spacing w:val="0"/>
          <w:position w:val="0"/>
          <w:sz w:val="24"/>
          <w:shd w:fill="auto" w:val="clear"/>
        </w:rPr>
        <w:t xml:space="preserve">По борьбе с пожарами, возникшими при ведении военных действий или вследствие этих действий: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организация деятельности муниципальной пожарной охраны, организация ее подготовки в области гражданской обороны и взаимодействия с другими видами пожарной охраны;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тушения пожаров в районах проведения аварийно-спасательных и других неотложных работ и на объектах, отнесенных в установленном порядке к категориям по гражданской обороне, в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3.2.9. </w:t>
      </w:r>
      <w:r>
        <w:rPr>
          <w:rFonts w:ascii="Times New Roman" w:hAnsi="Times New Roman" w:cs="Times New Roman" w:eastAsia="Times New Roman"/>
          <w:color w:val="auto"/>
          <w:spacing w:val="0"/>
          <w:position w:val="0"/>
          <w:sz w:val="24"/>
          <w:shd w:fill="auto" w:val="clear"/>
        </w:rPr>
        <w:t xml:space="preserve">По обнаружению и обозначению районов, подвергшихся радиоактивному, химическому, биологическому и иному заражению (загрязнению):</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создания и обеспечение готовности сети наблюдения и лабораторного контроля гражданской обороны на базе организаций, расположенных на территории муниципального образования, имеющих специальное оборудование (технические средства) и работников, подготовленных для решения задач по обнаружению и идентификации различных видов заражения (загрязнения);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введение режимов радиационной защиты на территориях, подвергшихся радиоактивному загрязнению;</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3.2.10. </w:t>
      </w:r>
      <w:r>
        <w:rPr>
          <w:rFonts w:ascii="Times New Roman" w:hAnsi="Times New Roman" w:cs="Times New Roman" w:eastAsia="Times New Roman"/>
          <w:color w:val="auto"/>
          <w:spacing w:val="0"/>
          <w:position w:val="0"/>
          <w:sz w:val="24"/>
          <w:shd w:fill="auto" w:val="clear"/>
        </w:rPr>
        <w:t xml:space="preserve">По санитарной обработке населения, обеззараживанию зданий и сооружений, специальной обработке техники и территорий: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заблаговременное создание запасов дезактивирующих, дегазирующих веществ и растворов;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оснащение сил для проведения санитарной обработки населения, обеззараживания зданий и сооружений, специальной обработки техники и территорий, подготовка их в области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проведения мероприятий по санитарной обработке населения, обеззараживанию зданий и сооружений, специальной обработке техники и территорий.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3.2.11. </w:t>
      </w:r>
      <w:r>
        <w:rPr>
          <w:rFonts w:ascii="Times New Roman" w:hAnsi="Times New Roman" w:cs="Times New Roman" w:eastAsia="Times New Roman"/>
          <w:color w:val="auto"/>
          <w:spacing w:val="0"/>
          <w:position w:val="0"/>
          <w:sz w:val="24"/>
          <w:shd w:fill="auto" w:val="clear"/>
        </w:rPr>
        <w:t xml:space="preserve">По восстановлению и поддержанию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 и террористических акций: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оснащение сил охраны общественного порядка, подготовка их в области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восстановление и охрана общественного порядка, обеспечение безопасности дорожного движения на маршрутах выдвижения сил гражданской обороны и эвакуации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беспрепятственного передвижения сил гражданской обороны для проведения аварийно-спасательных и других неотложных работ;</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осуществление пропускного режима и поддержание общественного порядка в очагах поражения;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усиление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оставшегося без присмотра.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3.2.12. </w:t>
      </w:r>
      <w:r>
        <w:rPr>
          <w:rFonts w:ascii="Times New Roman" w:hAnsi="Times New Roman" w:cs="Times New Roman" w:eastAsia="Times New Roman"/>
          <w:color w:val="auto"/>
          <w:spacing w:val="0"/>
          <w:position w:val="0"/>
          <w:sz w:val="24"/>
          <w:shd w:fill="auto" w:val="clear"/>
        </w:rPr>
        <w:t xml:space="preserve">По вопросам срочного восстановления функционирования необходимых коммунальных служб в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готовности коммунальных служб к работе в условиях военного времени, разработка планов их действий;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запасов оборудования и запасных частей для ремонта поврежденных систем газо-, энерго- и водоснабжения;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подготовка резерва мобильных средств для очистки, опреснения и транспортировки воды;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на водопроводных станциях необходимых запасов реагентов, реактивов, консервантов и дезинфицирующих средств;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запасов резервуаров и емкостей, сборно-разборных трубопроводов, мобильных резервных и автономных источников энергии, оборудования и технических средств для организации коммунального снабжения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3.2.13. </w:t>
      </w:r>
      <w:r>
        <w:rPr>
          <w:rFonts w:ascii="Times New Roman" w:hAnsi="Times New Roman" w:cs="Times New Roman" w:eastAsia="Times New Roman"/>
          <w:color w:val="auto"/>
          <w:spacing w:val="0"/>
          <w:position w:val="0"/>
          <w:sz w:val="24"/>
          <w:shd w:fill="auto" w:val="clear"/>
        </w:rPr>
        <w:t xml:space="preserve">По срочному захоронению трупов в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заблаговременное, в мирное время, определение мест возможных захоронений;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оборудование мест погребения (захоронения) тел (останков) погибших;</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санитарно-эпидемиологического надзора.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3.2.14. </w:t>
      </w:r>
      <w:r>
        <w:rPr>
          <w:rFonts w:ascii="Times New Roman" w:hAnsi="Times New Roman" w:cs="Times New Roman" w:eastAsia="Times New Roman"/>
          <w:color w:val="auto"/>
          <w:spacing w:val="0"/>
          <w:position w:val="0"/>
          <w:sz w:val="24"/>
          <w:shd w:fill="auto" w:val="clear"/>
        </w:rPr>
        <w:t xml:space="preserve">По разработке и осуществлению мер, направленных на сохранение объектов, необходимых для устойчивого функционирования экономики и выживания населения в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организация работы в мирное и военное время комиссий по вопросам повышения устойчивости функционирования объектов экономики территорий, отнесенных в установленном порядке к группам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разработка и реализация в мирное и военное время инженерно-технических мероприятий гражданской обороны, в том числе в проектах строительства;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планирование, подготовка и проведение аварийно-спасательных и других неотложных работ на объектах экономики, продолжающих работу в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заблаговременное создание запасов материально-технических, продовольственных, медицинских и иных средств, необходимых для восстановления производственного процесса;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страхового фонда документации;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повышение эффективности защиты производственных фондов при воздействии на них современных средств поражения.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3.2.15. </w:t>
      </w:r>
      <w:r>
        <w:rPr>
          <w:rFonts w:ascii="Times New Roman" w:hAnsi="Times New Roman" w:cs="Times New Roman" w:eastAsia="Times New Roman"/>
          <w:color w:val="auto"/>
          <w:spacing w:val="0"/>
          <w:position w:val="0"/>
          <w:sz w:val="24"/>
          <w:shd w:fill="auto" w:val="clear"/>
        </w:rPr>
        <w:t xml:space="preserve">По вопросам обеспечения постоянной готовности сил и средств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оснащение сил гражданской обороны современными техникой и оборудованием;</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сил гражданской обороны к действиям, проведение учений и тренировок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разработка и корректировка планов действий сил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определение порядка взаимодействия и привлечения сил и средств гражданской обороны, а также всестороннее обеспечение их действий.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Руководство и организационная структура гражданской обороны на территории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 </w:t>
      </w:r>
      <w:r>
        <w:rPr>
          <w:rFonts w:ascii="Times New Roman" w:hAnsi="Times New Roman" w:cs="Times New Roman" w:eastAsia="Times New Roman"/>
          <w:color w:val="auto"/>
          <w:spacing w:val="0"/>
          <w:position w:val="0"/>
          <w:sz w:val="24"/>
          <w:shd w:fill="auto" w:val="clear"/>
        </w:rPr>
        <w:t xml:space="preserve">Руководство гражданской обороной в муниципальном образовании осуществляет руководитель органа местного самоуправления.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4.2. </w:t>
      </w:r>
      <w:r>
        <w:rPr>
          <w:rFonts w:ascii="Times New Roman" w:hAnsi="Times New Roman" w:cs="Times New Roman" w:eastAsia="Times New Roman"/>
          <w:color w:val="auto"/>
          <w:spacing w:val="0"/>
          <w:position w:val="0"/>
          <w:sz w:val="24"/>
          <w:shd w:fill="auto" w:val="clear"/>
        </w:rPr>
        <w:t xml:space="preserve">В целях организации и ведения гражданской обороны руководители гражданской обороны соответствующих уровней издают приказы и распоряжения.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Приказы и распоряжения руководителей гражданской обороны в пределах их компетенции обязательны для исполнения всеми должностными лицами и гражданами.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4.3. </w:t>
      </w:r>
      <w:r>
        <w:rPr>
          <w:rFonts w:ascii="Times New Roman" w:hAnsi="Times New Roman" w:cs="Times New Roman" w:eastAsia="Times New Roman"/>
          <w:color w:val="auto"/>
          <w:spacing w:val="0"/>
          <w:position w:val="0"/>
          <w:sz w:val="24"/>
          <w:shd w:fill="auto" w:val="clear"/>
        </w:rPr>
        <w:t xml:space="preserve">Руководители гражданской обороны осуществляют руководство гражданской обороной через соответствующие органы, осуществляющие управление гражданской обороной, органы управления спасательных служб, эвакуационные органы, комиссию по повышению устойчивости функционирования экономики и организаций муниципального образования в военное время и другие органы, создаваемые в целях решения задач в области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4.4. </w:t>
      </w:r>
      <w:r>
        <w:rPr>
          <w:rFonts w:ascii="Times New Roman" w:hAnsi="Times New Roman" w:cs="Times New Roman" w:eastAsia="Times New Roman"/>
          <w:color w:val="auto"/>
          <w:spacing w:val="0"/>
          <w:position w:val="0"/>
          <w:sz w:val="24"/>
          <w:shd w:fill="auto" w:val="clear"/>
        </w:rPr>
        <w:t xml:space="preserve">Органами, осуществляющими управление гражданской обороной на территории муниципального образования являются структурные подразделения (работники) по гражданской обороне органов местного самоуправления и организаций.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4.5. </w:t>
      </w:r>
      <w:r>
        <w:rPr>
          <w:rFonts w:ascii="Times New Roman" w:hAnsi="Times New Roman" w:cs="Times New Roman" w:eastAsia="Times New Roman"/>
          <w:color w:val="auto"/>
          <w:spacing w:val="0"/>
          <w:position w:val="0"/>
          <w:sz w:val="24"/>
          <w:shd w:fill="auto" w:val="clear"/>
        </w:rPr>
        <w:t xml:space="preserve">Для планирования, подготовки и проведения эвакуационных мероприятий органами местного самоуправления и руководителями организаций заблаговременно в мирное время создаются эвакуационные (эвакоприемные) комиссии.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4.6. </w:t>
      </w:r>
      <w:r>
        <w:rPr>
          <w:rFonts w:ascii="Times New Roman" w:hAnsi="Times New Roman" w:cs="Times New Roman" w:eastAsia="Times New Roman"/>
          <w:color w:val="auto"/>
          <w:spacing w:val="0"/>
          <w:position w:val="0"/>
          <w:sz w:val="24"/>
          <w:shd w:fill="auto" w:val="clear"/>
        </w:rPr>
        <w:t xml:space="preserve">Эвакуационные (эвакоприемные) комиссии возглавляются руководителями или заместителями руководителей соответствующих органов местного самоуправления и организаций.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4.7. </w:t>
      </w:r>
      <w:r>
        <w:rPr>
          <w:rFonts w:ascii="Times New Roman" w:hAnsi="Times New Roman" w:cs="Times New Roman" w:eastAsia="Times New Roman"/>
          <w:color w:val="auto"/>
          <w:spacing w:val="0"/>
          <w:position w:val="0"/>
          <w:sz w:val="24"/>
          <w:shd w:fill="auto" w:val="clear"/>
        </w:rPr>
        <w:t xml:space="preserve">Деятельность эвакуационных комиссий регламентируется положениями об эвакуационных комиссиях, утверждаемыми соответствующими руководителями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4.8. </w:t>
      </w:r>
      <w:r>
        <w:rPr>
          <w:rFonts w:ascii="Times New Roman" w:hAnsi="Times New Roman" w:cs="Times New Roman" w:eastAsia="Times New Roman"/>
          <w:color w:val="auto"/>
          <w:spacing w:val="0"/>
          <w:position w:val="0"/>
          <w:sz w:val="24"/>
          <w:shd w:fill="auto" w:val="clear"/>
        </w:rPr>
        <w:t xml:space="preserve">Для решения задач в области гражданской обороны, реализуемых на территории муниципального образования, создаются силы гражданской обороны. В состав сил гражданской обороны входят нештатные аварийно-спасательные формирования.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4.9. </w:t>
      </w:r>
      <w:r>
        <w:rPr>
          <w:rFonts w:ascii="Times New Roman" w:hAnsi="Times New Roman" w:cs="Times New Roman" w:eastAsia="Times New Roman"/>
          <w:color w:val="auto"/>
          <w:spacing w:val="0"/>
          <w:position w:val="0"/>
          <w:sz w:val="24"/>
          <w:shd w:fill="auto" w:val="clear"/>
        </w:rPr>
        <w:t xml:space="preserve">Для осуществления управления гражданской обороной органы местного самоуправления и организации, в соответствии с полномочиями в области гражданской обороны, создают и поддерживают в постоянной готовности технические системы управления гражданской обороной, системы оповещения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Состав сил и средств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 </w:t>
      </w:r>
      <w:r>
        <w:rPr>
          <w:rFonts w:ascii="Times New Roman" w:hAnsi="Times New Roman" w:cs="Times New Roman" w:eastAsia="Times New Roman"/>
          <w:color w:val="auto"/>
          <w:spacing w:val="0"/>
          <w:position w:val="0"/>
          <w:sz w:val="24"/>
          <w:shd w:fill="auto" w:val="clear"/>
        </w:rPr>
        <w:t xml:space="preserve">Для выполнения мероприятий гражданской обороны, проведения аварийно-спасательных и других неотложных работ на территории муниципального образования в соответствии с планами гражданской обороны и защиты населения создается группировка сил гражданской обороны в составе нештатных формирований.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 структура и оснащение территориальных нештатных аварийно-спасательных формирований определяются руководителями организаций в соответствии с законодательством и нормативными правовыми актами Российской Федерации и субъекта Российской Федерации, исходя из задач гражданской обороны и защиты населения, и согласовываются с главным управлением МЧС России по субъекту Российской Федерации.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 </w:t>
      </w:r>
      <w:r>
        <w:rPr>
          <w:rFonts w:ascii="Times New Roman" w:hAnsi="Times New Roman" w:cs="Times New Roman" w:eastAsia="Times New Roman"/>
          <w:color w:val="auto"/>
          <w:spacing w:val="0"/>
          <w:position w:val="0"/>
          <w:sz w:val="24"/>
          <w:shd w:fill="auto" w:val="clear"/>
        </w:rPr>
        <w:t xml:space="preserve">Силы и средства организаций независимо от организационно-правовых форм и форм собственности привлекаются для обеспечения выполнения мероприятий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5.3. </w:t>
      </w:r>
      <w:r>
        <w:rPr>
          <w:rFonts w:ascii="Times New Roman" w:hAnsi="Times New Roman" w:cs="Times New Roman" w:eastAsia="Times New Roman"/>
          <w:color w:val="auto"/>
          <w:spacing w:val="0"/>
          <w:position w:val="0"/>
          <w:sz w:val="24"/>
          <w:shd w:fill="auto" w:val="clear"/>
        </w:rPr>
        <w:t xml:space="preserve">Сроки приведения в готовность органов управления и сил гражданской обороны к проведению мероприятий по подготовке к защите и защите населения и организаций от опасностей, возникающих при ведении военных действий или вследствие этих действий: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дежурные силы и средства – 2 час.;</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органы управления - 1 час.;</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Подготовка к ведению и ведение гражданской обороны в муниципальном образовании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 </w:t>
      </w:r>
      <w:r>
        <w:rPr>
          <w:rFonts w:ascii="Times New Roman" w:hAnsi="Times New Roman" w:cs="Times New Roman" w:eastAsia="Times New Roman"/>
          <w:color w:val="auto"/>
          <w:spacing w:val="0"/>
          <w:position w:val="0"/>
          <w:sz w:val="24"/>
          <w:shd w:fill="auto" w:val="clear"/>
        </w:rPr>
        <w:t xml:space="preserve">Мероприятия по гражданской обороне организуются в рамках подготовки к ведению и ведения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6.2. </w:t>
      </w:r>
      <w:r>
        <w:rPr>
          <w:rFonts w:ascii="Times New Roman" w:hAnsi="Times New Roman" w:cs="Times New Roman" w:eastAsia="Times New Roman"/>
          <w:color w:val="auto"/>
          <w:spacing w:val="0"/>
          <w:position w:val="0"/>
          <w:sz w:val="24"/>
          <w:shd w:fill="auto" w:val="clear"/>
        </w:rPr>
        <w:t xml:space="preserve">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и осуществляется на основании годовых и перспективных планов, предусматривающих основные мероприятия по вопросам гражданской обороны, предупреждения и ликвидации чрезвычайных ситуаций (далее - план основных мероприятий).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6.3. </w:t>
      </w:r>
      <w:r>
        <w:rPr>
          <w:rFonts w:ascii="Times New Roman" w:hAnsi="Times New Roman" w:cs="Times New Roman" w:eastAsia="Times New Roman"/>
          <w:color w:val="auto"/>
          <w:spacing w:val="0"/>
          <w:position w:val="0"/>
          <w:sz w:val="24"/>
          <w:shd w:fill="auto" w:val="clear"/>
        </w:rPr>
        <w:t xml:space="preserve">План основных мероприятий муниципального образования на год разрабатывается органом местного самоуправления и согласовывается с органом, уполномоченным решать задачи гражданской обороны и задачи по предупреждению и ликвидации чрезвычайных ситуаций.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Планирование основных мероприятий гражданской обороны производится с учетом всесторонней оценки обстановки, которая может сложиться на территории муниципального образования в результате применения современных средств поражения, а также в результате возможных террористических актов и чрезвычайных ситуаций.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6.4. </w:t>
      </w:r>
      <w:r>
        <w:rPr>
          <w:rFonts w:ascii="Times New Roman" w:hAnsi="Times New Roman" w:cs="Times New Roman" w:eastAsia="Times New Roman"/>
          <w:color w:val="auto"/>
          <w:spacing w:val="0"/>
          <w:position w:val="0"/>
          <w:sz w:val="24"/>
          <w:shd w:fill="auto" w:val="clear"/>
        </w:rPr>
        <w:t xml:space="preserve">Ведение гражданской обороны на муниципальном уровне заключается в выполнении мероприятий по защите населения, материальных и культурных ценностей на территории муниципального образования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и осуществляется на основании планов гражданской обороны и защиты населения муниципальных образований.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6.5. </w:t>
      </w:r>
      <w:r>
        <w:rPr>
          <w:rFonts w:ascii="Times New Roman" w:hAnsi="Times New Roman" w:cs="Times New Roman" w:eastAsia="Times New Roman"/>
          <w:color w:val="auto"/>
          <w:spacing w:val="0"/>
          <w:position w:val="0"/>
          <w:sz w:val="24"/>
          <w:shd w:fill="auto" w:val="clear"/>
        </w:rPr>
        <w:t xml:space="preserve">Планы гражданской обороны и защиты населения определяют объем, организацию, порядок, способы и сроки выполнения мероприятий по приведению гражданской обороны в установленные степени готовности при переводе ее с мирного на военное время и в ходе ее ведения, а также при возникновении чрезвычайных ситуаций природного и техногенного характера.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6.6. </w:t>
      </w:r>
      <w:r>
        <w:rPr>
          <w:rFonts w:ascii="Times New Roman" w:hAnsi="Times New Roman" w:cs="Times New Roman" w:eastAsia="Times New Roman"/>
          <w:color w:val="auto"/>
          <w:spacing w:val="0"/>
          <w:position w:val="0"/>
          <w:sz w:val="24"/>
          <w:shd w:fill="auto" w:val="clear"/>
        </w:rPr>
        <w:t xml:space="preserve">В целях решения задач в области гражданской обороны в соответствии с полномочиями в области гражданской обороны создаются и содержатся в готовности силы, средства, объекты гражданской обороны, запасы материально-технических, продовольственных, медицинских и иных средств, планируют и осуществляют мероприятия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6.7. </w:t>
      </w:r>
      <w:r>
        <w:rPr>
          <w:rFonts w:ascii="Times New Roman" w:hAnsi="Times New Roman" w:cs="Times New Roman" w:eastAsia="Times New Roman"/>
          <w:color w:val="auto"/>
          <w:spacing w:val="0"/>
          <w:position w:val="0"/>
          <w:sz w:val="24"/>
          <w:shd w:fill="auto" w:val="clear"/>
        </w:rPr>
        <w:t xml:space="preserve">Для планирования, подготовки и проведения эвакуационных мероприятий органами местного самоуправления заблаговременно в мирное время создаются эвакуационные (эвакоприемные) комиссии. Эвакуационные (эвакоприемные) комиссии возглавляются руководителями или заместителями руководителей соответствующих органов местного самоуправления. Деятельность эвакуационных (эвакоприемных) комиссий регламентируется положениями об эвакуационных (эвакоприемных) комиссиях, утверждаемыми соответствующими руководителями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6.8. </w:t>
      </w:r>
      <w:r>
        <w:rPr>
          <w:rFonts w:ascii="Times New Roman" w:hAnsi="Times New Roman" w:cs="Times New Roman" w:eastAsia="Times New Roman"/>
          <w:color w:val="auto"/>
          <w:spacing w:val="0"/>
          <w:position w:val="0"/>
          <w:sz w:val="24"/>
          <w:shd w:fill="auto" w:val="clear"/>
        </w:rPr>
        <w:t xml:space="preserve">В целях обеспечения организованного и планомерного осуществления мероприятий по гражданской обороне, и своевременного оповещения населения о прогнозируемых и возникших опасностях в военное время на территории муниципального образования организуется сбор и обмен информацией в области гражданской обороны (далее – информация).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Сбор и обмен информацией осуществляются организациями, продолжающими работу в военное время, организациями, имеющими потенциально опасные объекты и эксплуатирующими их, а также организациями, имеющими важное оборонное и экономическое значение или представляющими высокую степень опасности возникновения чрезвычайных ситуаций в мирное и (или)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Порядок сбора и обмена информацией в области гражданской обороны, формы донесений и сроки их представления на территории субъекта Российской Федерации определяется главным управлением МЧС России по субъекту Российской Федерации.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6.9. </w:t>
      </w:r>
      <w:r>
        <w:rPr>
          <w:rFonts w:ascii="Times New Roman" w:hAnsi="Times New Roman" w:cs="Times New Roman" w:eastAsia="Times New Roman"/>
          <w:color w:val="auto"/>
          <w:spacing w:val="0"/>
          <w:position w:val="0"/>
          <w:sz w:val="24"/>
          <w:shd w:fill="auto" w:val="clear"/>
        </w:rPr>
        <w:t xml:space="preserve">Подготовка к ведению гражданской обороны на территории муниципального образования осуществляется в мирное время и включает в себя: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разработку и корректировку планов гражданской обороны и защиты населения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подготовку и обеспечение готовности к действиям органов управления, сил и средств, предназначенных для решения задач гражданской обороны и защиты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подготовку к работе в условиях военного времени органов и пунктов управления;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подготовку и обеспечение готовности к действиям эвакуационных органов всех уровней;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экспертную оценку, составление перечней материальных и культурных ценностей, подлежащих вывозу в безопасные районы, подготовку тары и упаковочного материала, личного состава погрузочно-разгрузочных команд;</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определение необходимого количества транспортных средств для эвакуации населения категорированных городов, материальных и культурных ценностей в безопасные районы;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мест размещения эвакуированного населения, хранения вывозимых материальных и культурных ценностей в безопасных районах;</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подготовку территориальных и объектовых нештатных аварийно-спасательных формирований и руководство их деятельностью;</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организацию и поддержание взаимодействия с соответствующими федеральными органами исполнительной власти, территориальными органами федеральных органов исполнительной власти, органами военного командования, исполнительными органами государственной власти области и органами местного самоуправления;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планирование и организацию основных видов жизнеобеспечения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планирование и руководство проведением мероприятий по поддержанию устойчивого функционирования организаций;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подготовку к проведению инженерно-технических мероприятий по уменьшению демаскирующих признаков организаций и предприятий;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определение потребности и создание запасов финансовых, материально-технических, продовольственных, медицинских и иных средств для обеспечения выполнения мероприятий по гражданской обороне, защите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планирование обеспечения органов управления, сил гражданской обороны автотракторной и специальной техникой, приборами и инструментами, горюче-смазочными материалами, продовольствием и водой, средствами связи, средствами медицинской, радиационной и химической защиты, медицинским и вещевым имуществом, средствами обеззараживания, строительными материалами, топливом, другими видами материальных и технических средств и их защиты;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поддержание в исправном состоянии и в постоянной готовности техники, привлекаемой к решению задач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 </w:t>
      </w:r>
      <w:r>
        <w:rPr>
          <w:rFonts w:ascii="Times New Roman" w:hAnsi="Times New Roman" w:cs="Times New Roman" w:eastAsia="Times New Roman"/>
          <w:color w:val="auto"/>
          <w:spacing w:val="0"/>
          <w:position w:val="0"/>
          <w:sz w:val="24"/>
          <w:shd w:fill="auto" w:val="clear"/>
        </w:rPr>
        <w:t xml:space="preserve">Ведение гражданской обороны на территории муниципального образования осуществляется при приведении системы гражданской обороны в установленные степени готовности и в условиях военного времени и включает в себя: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6.10.1. </w:t>
      </w:r>
      <w:r>
        <w:rPr>
          <w:rFonts w:ascii="Times New Roman" w:hAnsi="Times New Roman" w:cs="Times New Roman" w:eastAsia="Times New Roman"/>
          <w:color w:val="auto"/>
          <w:spacing w:val="0"/>
          <w:position w:val="0"/>
          <w:sz w:val="24"/>
          <w:shd w:fill="auto" w:val="clear"/>
        </w:rPr>
        <w:t xml:space="preserve">По вопросам управления мероприятиями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приведение в готовность системы управления организации;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развертывание работы штабов, боевых расчетов ГО на пункте управления;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проведение мероприятий, обеспечивающих устойчивое управление органами управления, силами и средствами при осуществлении мероприятий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6.10.2. </w:t>
      </w:r>
      <w:r>
        <w:rPr>
          <w:rFonts w:ascii="Times New Roman" w:hAnsi="Times New Roman" w:cs="Times New Roman" w:eastAsia="Times New Roman"/>
          <w:color w:val="auto"/>
          <w:spacing w:val="0"/>
          <w:position w:val="0"/>
          <w:sz w:val="24"/>
          <w:shd w:fill="auto" w:val="clear"/>
        </w:rPr>
        <w:t xml:space="preserve">По вопросам обеспечения оповещения населения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поддержание в состоянии постоянной готовности к использованию технических систем управления гражданской обороны, территориальной системы оповещения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своевременное 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6.10.3. </w:t>
      </w:r>
      <w:r>
        <w:rPr>
          <w:rFonts w:ascii="Times New Roman" w:hAnsi="Times New Roman" w:cs="Times New Roman" w:eastAsia="Times New Roman"/>
          <w:color w:val="auto"/>
          <w:spacing w:val="0"/>
          <w:position w:val="0"/>
          <w:sz w:val="24"/>
          <w:shd w:fill="auto" w:val="clear"/>
        </w:rPr>
        <w:t xml:space="preserve">По вопросам медицинского обеспечения населения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проведение медицинских, лечебно-эвакуационных, санитарно-гигиенических и противоэпидемических мероприятий, направленных на сохранение жизни и здоровья населения, а также своевременное оказание медицинской помощи пораженным и больным гражданам;</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проведение комплекса санитарно-гигиенических и противоэпидемических мероприятий, направленных на предупреждение возникновения и распространения инфекционных заболеваний;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санитарного благополучия населения (рабочих и служащих), устранение неблагоприятных санитарных последствий применения противником средств массового поражения;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6.10.4. </w:t>
      </w:r>
      <w:r>
        <w:rPr>
          <w:rFonts w:ascii="Times New Roman" w:hAnsi="Times New Roman" w:cs="Times New Roman" w:eastAsia="Times New Roman"/>
          <w:color w:val="auto"/>
          <w:spacing w:val="0"/>
          <w:position w:val="0"/>
          <w:sz w:val="24"/>
          <w:shd w:fill="auto" w:val="clear"/>
        </w:rPr>
        <w:t xml:space="preserve">По вопросам социального обеспечения населения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всесторонней социальной помощи населению (рабочим и служащим), пострадавшему от опасностей, возникших при ведении военных действий или вследствие этих действий, а также при чрезвычайных ситуациях природного и техногенного характера, включая террористические акты;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6.10.5. </w:t>
      </w:r>
      <w:r>
        <w:rPr>
          <w:rFonts w:ascii="Times New Roman" w:hAnsi="Times New Roman" w:cs="Times New Roman" w:eastAsia="Times New Roman"/>
          <w:color w:val="auto"/>
          <w:spacing w:val="0"/>
          <w:position w:val="0"/>
          <w:sz w:val="24"/>
          <w:shd w:fill="auto" w:val="clear"/>
        </w:rPr>
        <w:t xml:space="preserve">По вопросам транспортного обеспечения населения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мониторинг исправности транспорта, а также транспорта, остающегося после мобилизации на объектах экономики, независимо от его ведомственной принадлежности и форм собственности;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осуществление транспортных перевозок в целях гражданской обороны (вывоз эвакуируемого населения (рабочих и служащих), материальных и культурных ценностей в безопасную зону, доставка сил гражданской обороны и рабочих смен к местам работ, эвакуация пораженных в больничные базы, доставка материальных средств, необходимых для проведения аварийно-спасательных и других неотложных работ);</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6.10.6. </w:t>
      </w:r>
      <w:r>
        <w:rPr>
          <w:rFonts w:ascii="Times New Roman" w:hAnsi="Times New Roman" w:cs="Times New Roman" w:eastAsia="Times New Roman"/>
          <w:color w:val="auto"/>
          <w:spacing w:val="0"/>
          <w:position w:val="0"/>
          <w:sz w:val="24"/>
          <w:shd w:fill="auto" w:val="clear"/>
        </w:rPr>
        <w:t xml:space="preserve">По вопросам инженерного обеспечения населения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строительства недостающего фонда защитных сооружений (быстровозводимых убежищ и противорадиационных укрытий) для защиты населения (рабочих и служащих) от всех видов поражающих факторов и последствий применения современных средств поражения;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инженерного оборудования пунктов управления, сборных и промежуточных пунктов эвакуации, станций посадки и высадки эвакуируемого населения, приемных эвакуационных пунктов и районов размещения эвакуируемого населения (рабочих и служащих) в безопасных районах и исходных районов сил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восстановление в приоритетном порядке объектов экономики в условиях военного времени;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ведение инженерной разведки на маршрутах ввода сил гражданской обороны, в очагах поражения и зонах катастрофического затопления;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осуществление мероприятий, направленных на повышение устойчивости функционирования объектов, специальных инженерных сетей и коммуникаций жилищно-коммунального хозяйства, их срочное восстановление;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неотложных работ по локализации и ликвидации аварий на специальных инженерных сетях и коммуникациях.</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6.10.7. </w:t>
      </w:r>
      <w:r>
        <w:rPr>
          <w:rFonts w:ascii="Times New Roman" w:hAnsi="Times New Roman" w:cs="Times New Roman" w:eastAsia="Times New Roman"/>
          <w:color w:val="auto"/>
          <w:spacing w:val="0"/>
          <w:position w:val="0"/>
          <w:sz w:val="24"/>
          <w:shd w:fill="auto" w:val="clear"/>
        </w:rPr>
        <w:t xml:space="preserve">По вопросам жилищно-коммунального обеспечения населения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готовности коммунальных служб к работе в условиях военного времени;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организация безотказной работы защищенной системы водоснабжения, создание запасов воды и поддержание в готовности технических средств ее доставки;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защиты водоисточников и сооружений водопроводного хозяйства от заражения химически опасными, отравляющими, радиоактивными веществами и биологическими средствами;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лабораторного контроля питьевой и сточных вод в пунктах водоснабжения;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проведение санитарной обработки людей, обеззараживания одежды, объектов, техники, территорий и воды на коммунально-бытовых предприятиях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осуществление срочного захоронения трупов;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размещения пострадавшего и эвакуированного населения (рабочих и служащих), их коммунально-бытового обеспечения;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6.10.8. </w:t>
      </w:r>
      <w:r>
        <w:rPr>
          <w:rFonts w:ascii="Times New Roman" w:hAnsi="Times New Roman" w:cs="Times New Roman" w:eastAsia="Times New Roman"/>
          <w:color w:val="auto"/>
          <w:spacing w:val="0"/>
          <w:position w:val="0"/>
          <w:sz w:val="24"/>
          <w:shd w:fill="auto" w:val="clear"/>
        </w:rPr>
        <w:t xml:space="preserve">По вопросам обеспечения населения муниципального образования товарами первой необходимости и питанием:</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горячим питанием или сухими пайками пострадавшего и пораженного населения (рабочих и служащих) до поступления его в стационарные лечебные учреждения;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снабжение товарами первой необходимости населения (рабочих и служащих), а также личного состава аварийно-спасательных формирований в исходных районах и при ведении аварийно-спасательных и других неотложных работ;</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доставки и передачи на санитарно-обмывочные пункты комплектов белья, одежды и обуви;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защиты товарных запасов продовольствия и промышленных товаров первой необходимости от поражающих факторов оружия массового поражения и других средств нападения противника, учета потерь этих запасов.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6.10.9. </w:t>
      </w:r>
      <w:r>
        <w:rPr>
          <w:rFonts w:ascii="Times New Roman" w:hAnsi="Times New Roman" w:cs="Times New Roman" w:eastAsia="Times New Roman"/>
          <w:color w:val="auto"/>
          <w:spacing w:val="0"/>
          <w:position w:val="0"/>
          <w:sz w:val="24"/>
          <w:shd w:fill="auto" w:val="clear"/>
        </w:rPr>
        <w:t xml:space="preserve">По вопросам обеспечения горюче-смазочными материалами и энергоснабжением:</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обеспечения горюче-смазочными материалами автотракторной, специальной техники и других технических средств, привлекаемых для проведения мероприятий по гражданской обороне;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бесперебойной подачи газа, топлива, электрической энергии для обеспечения нужд населения и функционирования организаций при ведении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электрической энергией населения (организаций), аварийно-спасательных формирований в ходе проведения ими аварийно-спасательных и других неотложных работ;</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проведения мероприятий по повышению устойчивости функционирования объектов энергоснабжения;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проведение мероприятий по светомаскировке.</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6.10.10. </w:t>
      </w:r>
      <w:r>
        <w:rPr>
          <w:rFonts w:ascii="Times New Roman" w:hAnsi="Times New Roman" w:cs="Times New Roman" w:eastAsia="Times New Roman"/>
          <w:color w:val="auto"/>
          <w:spacing w:val="0"/>
          <w:position w:val="0"/>
          <w:sz w:val="24"/>
          <w:shd w:fill="auto" w:val="clear"/>
        </w:rPr>
        <w:t xml:space="preserve">По вопросам обеспечения охраны общественного порядка:</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охрана и оборона важных в стратегическом отношении объектов, объектов на коммуникациях, включенных в перечень, утверждаемый Правительством Российской Федерации;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организация и проведение мероприятий, направленных на поддержание общественного порядка в городах, отнесенных к группе по гражданской обороне, других населенных пунктах, на маршрутах эвакуации населения, а также обеспечение охраны материальных и культурных ценностей в военное время;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в установленном порядке надзора (контроля) за соблюдением должностными лицами и населением правил световой маскировки, карантина, выполнением решений органов государственной власти по вопросам обеспечения общественного порядка при введении военного положения и при проведении мероприятий гражданской обороны;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общественного порядка и безопасности дорожного движения на маршрутах ввода сил гражданской обороны в очаги поражения, при проведении в них аварийно-спасательных и других неотложных работ, а также при выводе из этих очагов пострадавших;</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6.10.11. </w:t>
      </w:r>
      <w:r>
        <w:rPr>
          <w:rFonts w:ascii="Times New Roman" w:hAnsi="Times New Roman" w:cs="Times New Roman" w:eastAsia="Times New Roman"/>
          <w:color w:val="auto"/>
          <w:spacing w:val="0"/>
          <w:position w:val="0"/>
          <w:sz w:val="24"/>
          <w:shd w:fill="auto" w:val="clear"/>
        </w:rPr>
        <w:t xml:space="preserve">По вопросам противопожарного обеспечения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готовности сил и средств противопожарной службы и НАСФ;</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профилактических мероприятий, направленных на повышение противопожарной устойчивости населенных пунктов и предприятий;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спасение и эвакуация людей из горящих, задымленных и загазованных зданий и сооружений;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привлечение населения к обеспечению пожарной безопасности.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6.10.12. </w:t>
      </w:r>
      <w:r>
        <w:rPr>
          <w:rFonts w:ascii="Times New Roman" w:hAnsi="Times New Roman" w:cs="Times New Roman" w:eastAsia="Times New Roman"/>
          <w:color w:val="auto"/>
          <w:spacing w:val="0"/>
          <w:position w:val="0"/>
          <w:sz w:val="24"/>
          <w:shd w:fill="auto" w:val="clear"/>
        </w:rPr>
        <w:t xml:space="preserve">По вопросам дорожного обеспечения муниципального образования: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разработка мероприятий, направленных на обеспечение содержания в исправном состоянии автомобильных дорог и мостов;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поддержание дорог и дорожных сооружений в проезжем состоянии, строительство новых дорог, оборудование колонных путей и переправ;</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ремонт и содержание автомобильных дорог и искусственных сооружений на них;</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осуществление мероприятий по техническому прикрытию автомобильных дорог, ликвидация в кратчайший срок их разрушений и повреждений, предназначенных для ввода сил в районы аварийно-спасательных и других неотложных работ, эвакуации пораженных (создание запасов строительных материалов и готовых конструкций, выделение и расстановка сил и средств для выполнения восстановительных работ на важнейших объектах и участках дорог).</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6.10.13. </w:t>
      </w:r>
      <w:r>
        <w:rPr>
          <w:rFonts w:ascii="Times New Roman" w:hAnsi="Times New Roman" w:cs="Times New Roman" w:eastAsia="Times New Roman"/>
          <w:color w:val="auto"/>
          <w:spacing w:val="0"/>
          <w:position w:val="0"/>
          <w:sz w:val="24"/>
          <w:shd w:fill="auto" w:val="clear"/>
        </w:rPr>
        <w:t xml:space="preserve">По вопросам защиты животных и растений: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мероприятий по защите животных, растений и продукции животноводства, растениеводства на объектах сельскохозяйственного производства от оружия массового поражения;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ведение ветеринарной и фитопатологической разведки;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ведение наблюдения и проведение лабораторного контроля за зараженностью продуктов животноводства, растениеводства, кормов и воды.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6.10.14. </w:t>
      </w:r>
      <w:r>
        <w:rPr>
          <w:rFonts w:ascii="Times New Roman" w:hAnsi="Times New Roman" w:cs="Times New Roman" w:eastAsia="Times New Roman"/>
          <w:color w:val="auto"/>
          <w:spacing w:val="0"/>
          <w:position w:val="0"/>
          <w:sz w:val="24"/>
          <w:shd w:fill="auto" w:val="clear"/>
        </w:rPr>
        <w:t xml:space="preserve">По вопросам проведения эвакуации населения, материальных и культурных ценностей: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развертывание и обеспечение работы эвакуационных органов всех уровней;</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мероприятий по эвакуации населения, материальных и культурных ценностей в безопасные районы;</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размещения, первоочередного жизнеобеспечения эвакуированного населения в безопасных районах;</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организацию и ведение регистрационного учета, а при необходимости и документирование эвакуированного населения в местах его размещения;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6.10.15. </w:t>
      </w:r>
      <w:r>
        <w:rPr>
          <w:rFonts w:ascii="Times New Roman" w:hAnsi="Times New Roman" w:cs="Times New Roman" w:eastAsia="Times New Roman"/>
          <w:color w:val="auto"/>
          <w:spacing w:val="0"/>
          <w:position w:val="0"/>
          <w:sz w:val="24"/>
          <w:shd w:fill="auto" w:val="clear"/>
        </w:rPr>
        <w:t xml:space="preserve">По вопросам проведения аварийно-спасательных и других неотложных работ:</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и поддержание в готовности к действиям группировки сил и средств для проведения АСДНР;</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ведение всех видов разведки на маршрутах ввода сил;</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обеспечение безопасности дорожного движения и общественного порядка на маршрутах ввода сил и в районах проведения АСДНР;</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осуществление мероприятий по учету потерь населения.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Заключительные положения</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 </w:t>
      </w:r>
      <w:r>
        <w:rPr>
          <w:rFonts w:ascii="Times New Roman" w:hAnsi="Times New Roman" w:cs="Times New Roman" w:eastAsia="Times New Roman"/>
          <w:color w:val="auto"/>
          <w:spacing w:val="0"/>
          <w:position w:val="0"/>
          <w:sz w:val="24"/>
          <w:shd w:fill="auto" w:val="clear"/>
        </w:rPr>
        <w:t xml:space="preserve">Финансирование мероприятий по гражданской обороне осуществляется в соответствии с законодательством Российской Федерации.</w:t>
      </w:r>
    </w:p>
    <w:p>
      <w:pPr>
        <w:keepNext w:val="true"/>
        <w:keepLines w:val="true"/>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 </w:t>
      </w:r>
      <w:r>
        <w:rPr>
          <w:rFonts w:ascii="Times New Roman" w:hAnsi="Times New Roman" w:cs="Times New Roman" w:eastAsia="Times New Roman"/>
          <w:color w:val="auto"/>
          <w:spacing w:val="0"/>
          <w:position w:val="0"/>
          <w:sz w:val="24"/>
          <w:shd w:fill="auto" w:val="clear"/>
        </w:rPr>
        <w:t xml:space="preserve">Неисполнение должностными лицами и гражданами Российской Федерации норм и требований в области гражданской обороны влечет ответственность в соответствии с законодательством Российской Федерации.</w:t>
      </w:r>
    </w:p>
    <w:p>
      <w:pPr>
        <w:keepNext w:val="true"/>
        <w:spacing w:before="0" w:after="0" w:line="360"/>
        <w:ind w:right="0" w:left="0" w:firstLine="0"/>
        <w:jc w:val="left"/>
        <w:rPr>
          <w:rFonts w:ascii="Times New Roman" w:hAnsi="Times New Roman" w:cs="Times New Roman" w:eastAsia="Times New Roman"/>
          <w:color w:val="auto"/>
          <w:spacing w:val="0"/>
          <w:position w:val="0"/>
          <w:sz w:val="27"/>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22" style="width:54.650000pt;height:68.850000pt" o:preferrelative="t" o:ole="">
            <o:lock v:ext="edit"/>
            <v:imagedata xmlns:r="http://schemas.openxmlformats.org/officeDocument/2006/relationships" r:id="docRId54" o:title=""/>
          </v:rect>
          <o:OLEObject xmlns:r="http://schemas.openxmlformats.org/officeDocument/2006/relationships" xmlns:o="urn:schemas-microsoft-com:office:office" Type="Embed" ProgID="Word.Picture.8" DrawAspect="Content" ObjectID="0000000022" ShapeID="rectole0000000022" r:id="docRId53"/>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Деревянск</w:t>
      </w:r>
      <w:r>
        <w:rPr>
          <w:rFonts w:ascii="Times New Roman" w:hAnsi="Times New Roman" w:cs="Times New Roman" w:eastAsia="Times New Roman"/>
          <w:color w:val="auto"/>
          <w:spacing w:val="0"/>
          <w:position w:val="0"/>
          <w:sz w:val="28"/>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25</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 ограничении пребывания граждан в лесах</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 целях обеспечения пожарной безопасности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cвязи с установлением IV и V классов пожарной опасности, в целях предупреждения возникновения лесных пожаров и в соответствии с постановлением Правительства Республики Коми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ограничении пребывания граждан в лесах в целях обеспечения пожарной безопасности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 10 июля 2013г. № 245 постановляю:</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совместно с Деревянским участковым лесничеством, арендаторами лесных участков, участковым уполномоченным полиции обеспечить регулирование пребывания граждан в лесах и въезда в них транспортных средств путем патрулирования, выявлять нарушителей правил пожарной безопасности в лесах и привлекать их в установленном порядке к ответственности.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Деревянскому  участковому лесничеству установить на дорогах, ведущих в леса, аншлаги с указанием информации о введении ограничения и периода ограничения на посещение лесов и въезд в них транспортных средств.</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Арендаторам лесных участков обеспечить полную готовность сил и средств пожаротушения, организовать постоянное патрулирование лесных участков, предоставленных в аренду.</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действует до 1 августа 2014г.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23" style="width:54.650000pt;height:68.850000pt" o:preferrelative="t" o:ole="">
            <o:lock v:ext="edit"/>
            <v:imagedata xmlns:r="http://schemas.openxmlformats.org/officeDocument/2006/relationships" r:id="docRId56" o:title=""/>
          </v:rect>
          <o:OLEObject xmlns:r="http://schemas.openxmlformats.org/officeDocument/2006/relationships" xmlns:o="urn:schemas-microsoft-com:office:office" Type="Embed" ProgID="Word.Picture.8" DrawAspect="Content" ObjectID="0000000023" ShapeID="rectole0000000023" r:id="docRId55"/>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Деревянск</w:t>
      </w:r>
      <w:r>
        <w:rPr>
          <w:rFonts w:ascii="Times New Roman" w:hAnsi="Times New Roman" w:cs="Times New Roman" w:eastAsia="Times New Roman"/>
          <w:color w:val="auto"/>
          <w:spacing w:val="0"/>
          <w:position w:val="0"/>
          <w:sz w:val="28"/>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26 </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О мерах пожарной безопасности</w:t>
      </w: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в весенне-летний пожароопасный период 2014г</w:t>
      </w: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на территории сельского поселения </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Деревянск</w:t>
      </w:r>
      <w:r>
        <w:rPr>
          <w:rFonts w:ascii="Times New Roman" w:hAnsi="Times New Roman" w:cs="Times New Roman" w:eastAsia="Times New Roman"/>
          <w:b/>
          <w:color w:val="000000"/>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соответствии с федеральным законом от 06.10.2003 № 131-ФЗ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Об общих принципах организации местного самоуправления в Российской Федерации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постановления администрации муниципального района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Усть-Куломский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от 29.03.2013 № 394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 подготовке объектов и населенных пунктов Усть-Куломского района к весенне-летнему пожароопасному периоду</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целях предупреждения и ликвидации пожаров, защиты населения и территории, предотвращения экономического и экологического ущерба, повышения пожарной безопасности постановляю:</w:t>
      </w:r>
    </w:p>
    <w:p>
      <w:pPr>
        <w:spacing w:before="0" w:after="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w:t>
      </w:r>
      <w:r>
        <w:rPr>
          <w:rFonts w:ascii="Times New Roman" w:hAnsi="Times New Roman" w:cs="Times New Roman" w:eastAsia="Times New Roman"/>
          <w:color w:val="000000"/>
          <w:spacing w:val="0"/>
          <w:position w:val="0"/>
          <w:sz w:val="24"/>
          <w:shd w:fill="auto" w:val="clear"/>
        </w:rPr>
        <w:t xml:space="preserve">Утвердить План мероприятий по пожарной безопасности на весенне-летний период 2014 года согласно приложению.</w:t>
      </w:r>
    </w:p>
    <w:p>
      <w:pPr>
        <w:spacing w:before="0" w:after="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w:t>
      </w:r>
      <w:r>
        <w:rPr>
          <w:rFonts w:ascii="Times New Roman" w:hAnsi="Times New Roman" w:cs="Times New Roman" w:eastAsia="Times New Roman"/>
          <w:color w:val="000000"/>
          <w:spacing w:val="0"/>
          <w:position w:val="0"/>
          <w:sz w:val="24"/>
          <w:shd w:fill="auto" w:val="clear"/>
        </w:rPr>
        <w:t xml:space="preserve">Специалисту администрации, отвечающему за делопроизводство по гражданской обороне и чрезвычайным ситуациям, противопожарной безопасности, ознакомить с данным постановлением и мероприятиями плана по пожарной безопасности руководителей учреждений и организаций, индивидуальных предпринимателей персонально; постановление и План мероприятий по пожарной безопасности разместить на информационных стендах сельского поселения.</w:t>
      </w:r>
    </w:p>
    <w:p>
      <w:pPr>
        <w:spacing w:before="0" w:after="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 </w:t>
      </w:r>
      <w:r>
        <w:rPr>
          <w:rFonts w:ascii="Times New Roman" w:hAnsi="Times New Roman" w:cs="Times New Roman" w:eastAsia="Times New Roman"/>
          <w:color w:val="000000"/>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Глава сельского</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поселения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Деревянск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Н.Б.Есев</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Приложение</w:t>
      </w: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 постановлению администрации</w:t>
      </w: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сельского поселения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Деревянск</w:t>
      </w:r>
      <w:r>
        <w:rPr>
          <w:rFonts w:ascii="Times New Roman" w:hAnsi="Times New Roman" w:cs="Times New Roman" w:eastAsia="Times New Roman"/>
          <w:color w:val="000000"/>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 03.03.2014г.№ 26</w:t>
      </w:r>
    </w:p>
    <w:p>
      <w:pPr>
        <w:spacing w:before="0" w:after="0" w:line="240"/>
        <w:ind w:right="0" w:left="0" w:firstLine="0"/>
        <w:jc w:val="righ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План мероприятий по пожарной безопасности </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 весенне-летний период 2014 года</w:t>
      </w:r>
    </w:p>
    <w:tbl>
      <w:tblPr/>
      <w:tblGrid>
        <w:gridCol w:w="724"/>
        <w:gridCol w:w="2929"/>
        <w:gridCol w:w="2378"/>
        <w:gridCol w:w="1783"/>
        <w:gridCol w:w="1783"/>
      </w:tblGrid>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п/п</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Перечень мероприятий</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Ответственный</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Срок исполнения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Результаты исполнения</w:t>
            </w: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w:t>
            </w:r>
          </w:p>
          <w:p>
            <w:pPr>
              <w:spacing w:before="0" w:after="0" w:line="240"/>
              <w:ind w:right="0" w:left="0" w:firstLine="0"/>
              <w:jc w:val="center"/>
              <w:rPr>
                <w:spacing w:val="0"/>
                <w:position w:val="0"/>
                <w:shd w:fill="auto" w:val="clear"/>
              </w:rPr>
            </w:pP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Обновить паспорт пожарной безопасности сельского поселения</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30.04.2014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 магазинах сельского поселения создать материальные запасы хозяйственных товаров и продуктов питания в ассортименте на 20 дней</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25.04.2014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Проводить проверку и ремонт пожарных водоемов</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Постоянно</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 </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Организовать дополнительно добровольную пожарную дружину</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24.04.2014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Провести инструктаж и практическое учение добровольных пожарных дружин</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24.04.2014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 </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Для тушения пожаров усилить противопожарные дружины транспортными средствами в составе: два трактора МТ3-82 с цистернами</w:t>
            </w:r>
          </w:p>
          <w:p>
            <w:pPr>
              <w:spacing w:before="0" w:after="0" w:line="240"/>
              <w:ind w:right="0" w:left="0" w:firstLine="0"/>
              <w:jc w:val="left"/>
              <w:rPr>
                <w:spacing w:val="0"/>
                <w:position w:val="0"/>
                <w:shd w:fill="auto" w:val="clear"/>
              </w:rPr>
            </w:pP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24.04.2014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Администрации сельского поселения с владельцами тракторов заключить договоры на возмещение транспортных затрат</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 24.04.2014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Организовать круглосуточное дежурство на территории поселения</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 руководители добровольных пожарных дружин</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Постоянно </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Руководителям частных предприятий, населению:</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 </w:t>
            </w:r>
            <w:r>
              <w:rPr>
                <w:rFonts w:ascii="Times New Roman" w:hAnsi="Times New Roman" w:cs="Times New Roman" w:eastAsia="Times New Roman"/>
                <w:color w:val="000000"/>
                <w:spacing w:val="0"/>
                <w:position w:val="0"/>
                <w:sz w:val="24"/>
                <w:shd w:fill="auto" w:val="clear"/>
              </w:rPr>
              <w:t xml:space="preserve">прекратить работы по складированию и разделке древесины на несанкционированных площадках.</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 площадках произвести противопожарную уборку</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 комиссии по противопожарной безопасности и правопорядку</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 01.05.2014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Руководителям учреждений и организаций:</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 </w:t>
            </w:r>
            <w:r>
              <w:rPr>
                <w:rFonts w:ascii="Times New Roman" w:hAnsi="Times New Roman" w:cs="Times New Roman" w:eastAsia="Times New Roman"/>
                <w:color w:val="000000"/>
                <w:spacing w:val="0"/>
                <w:position w:val="0"/>
                <w:sz w:val="24"/>
                <w:shd w:fill="auto" w:val="clear"/>
              </w:rPr>
              <w:t xml:space="preserve">утвердить планы мероприятий по противопожарной безопасности и согласовать с администрацией сельского поселения;</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 </w:t>
            </w:r>
            <w:r>
              <w:rPr>
                <w:rFonts w:ascii="Times New Roman" w:hAnsi="Times New Roman" w:cs="Times New Roman" w:eastAsia="Times New Roman"/>
                <w:color w:val="000000"/>
                <w:spacing w:val="0"/>
                <w:position w:val="0"/>
                <w:sz w:val="24"/>
                <w:shd w:fill="auto" w:val="clear"/>
              </w:rPr>
              <w:t xml:space="preserve">произвести противопожарную уборку территорий и прилегающей территории в радиусе 30 метров</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 комиссия по противопожарной безопасности</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До 24.04.2014</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 09.05.2014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spacing w:val="0"/>
                <w:position w:val="0"/>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Директору МОУ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СОШ</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 Деревянск, руководителям дошкольных учреждений МДОУ Деревянский детский сад № 1 и МДОУ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Детский сад № 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 Деревянск согласно утвержденному плану постоянно проводить профилактическую работу по пожарной безопасности среди персонала, учащихся и воспитанников детских садов</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Руководители учреждений</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Постоянно</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 момента схода снежного покрова: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всем лесозаготовителям – произвести очистку лесосек,</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крестьянским хозяйствам, жителям села – не допускать проведение сельскохозяйственных палов на сенокосных участках в границах поселения</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И.И.Остряков, руководитель Деревянского участка лесничества, глава сельского поселения </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Постоянно</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Благоустройство мест захоронений производить по согласованию с администрацией сельского поселения с соблюдением всех требований пожарной безопасности</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Постоянно</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Руководителям торговых организаций на территории поселения принять меры по утилизации отходов и мусора</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Специалист администрации сельского поселения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Деревянск</w:t>
            </w:r>
            <w:r>
              <w:rPr>
                <w:rFonts w:ascii="Times New Roman" w:hAnsi="Times New Roman" w:cs="Times New Roman" w:eastAsia="Times New Roman"/>
                <w:color w:val="000000"/>
                <w:spacing w:val="0"/>
                <w:position w:val="0"/>
                <w:sz w:val="24"/>
                <w:shd w:fill="auto" w:val="clear"/>
              </w:rPr>
              <w:t xml:space="preserve">»</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 24.04.2014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Проводить обходы с целью недопущения сжигания сухой травы, мусора без надлежащего соблюдения мер противопожарной безопасности.</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Комиссия по противопожарной безопасности, члены добровольной пожарной дружины, депутаты совета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Постоянно</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Распространить среди населения инструкции о мерах пожарной безопасности</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Комиссия по противопожарной безопасности, члены добровольной пожарной дружины, депутаты совета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Постоянно</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 каждого жилого дома установить емкости с водой, жителям многоквартирных домов иметь запас воды или огнетушитель</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Комиссия по противопожарной безопасности, члены добровольной пожарной дружины, депутаты совета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Постоянно</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Установить знаки пожарной безопасности</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 исполнения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Продолжить работы по строительству минерализованных полос</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Май-июль</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Организовать снос ветхих и бесхозных строений</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Постоянно</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Оборудовать территорию поселения системой оповещения населения</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сельского поселения</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 15.06.2014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c>
          <w:tcPr>
            <w:tcW w:w="29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Провести обследование печек, дымоходов согласно требованиям пожарной безопасности</w:t>
            </w:r>
          </w:p>
        </w:tc>
        <w:tc>
          <w:tcPr>
            <w:tcW w:w="2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Комиссия по противопожарной безопасности, члены добровольной пожарной дружины</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 01.09.2014</w:t>
            </w:r>
          </w:p>
        </w:tc>
        <w:tc>
          <w:tcPr>
            <w:tcW w:w="17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24" style="width:54.650000pt;height:68.850000pt" o:preferrelative="t" o:ole="">
            <o:lock v:ext="edit"/>
            <v:imagedata xmlns:r="http://schemas.openxmlformats.org/officeDocument/2006/relationships" r:id="docRId58" o:title=""/>
          </v:rect>
          <o:OLEObject xmlns:r="http://schemas.openxmlformats.org/officeDocument/2006/relationships" xmlns:o="urn:schemas-microsoft-com:office:office" Type="Embed" ProgID="Word.Picture.8" DrawAspect="Content" ObjectID="0000000024" ShapeID="rectole0000000024" r:id="docRId57"/>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Деревянск</w:t>
      </w:r>
      <w:r>
        <w:rPr>
          <w:rFonts w:ascii="Times New Roman" w:hAnsi="Times New Roman" w:cs="Times New Roman" w:eastAsia="Times New Roman"/>
          <w:color w:val="auto"/>
          <w:spacing w:val="0"/>
          <w:position w:val="0"/>
          <w:sz w:val="28"/>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27</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p>
    <w:p>
      <w:pPr>
        <w:tabs>
          <w:tab w:val="left" w:pos="993" w:leader="none"/>
        </w:tabs>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 создании и организации деятельности  добровольной пожарной дружины на территории муниципального образования</w:t>
      </w:r>
    </w:p>
    <w:p>
      <w:pPr>
        <w:tabs>
          <w:tab w:val="left" w:pos="993" w:leader="none"/>
        </w:tabs>
        <w:spacing w:before="0" w:after="0" w:line="240"/>
        <w:ind w:right="0" w:left="0" w:firstLine="709"/>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сельского поселения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Деревянск</w:t>
      </w:r>
      <w:r>
        <w:rPr>
          <w:rFonts w:ascii="Times New Roman" w:hAnsi="Times New Roman" w:cs="Times New Roman" w:eastAsia="Times New Roman"/>
          <w:b/>
          <w:color w:val="auto"/>
          <w:spacing w:val="0"/>
          <w:position w:val="0"/>
          <w:sz w:val="24"/>
          <w:shd w:fill="auto" w:val="clear"/>
        </w:rPr>
        <w:t xml:space="preserve">»</w:t>
      </w:r>
    </w:p>
    <w:p>
      <w:pPr>
        <w:tabs>
          <w:tab w:val="left" w:pos="993" w:leader="none"/>
        </w:tabs>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tabs>
          <w:tab w:val="left" w:pos="993" w:leader="none"/>
        </w:tabs>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целях организации деятельности добровольной пожарной дружины на территории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в соответствии с требованиями  Федерального закона от 21.12.1994 № 69-ФЗ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пожарной безопасности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постановляю:</w:t>
      </w:r>
    </w:p>
    <w:p>
      <w:pPr>
        <w:numPr>
          <w:ilvl w:val="0"/>
          <w:numId w:val="2789"/>
        </w:numPr>
        <w:tabs>
          <w:tab w:val="left" w:pos="993" w:leader="none"/>
        </w:tabs>
        <w:spacing w:before="0" w:after="12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Утвердить Положение о создании и организации деятельности  добровольной пожарной дружины согласно приложению № 1.</w:t>
      </w:r>
    </w:p>
    <w:p>
      <w:pPr>
        <w:numPr>
          <w:ilvl w:val="0"/>
          <w:numId w:val="2789"/>
        </w:numPr>
        <w:tabs>
          <w:tab w:val="left" w:pos="993" w:leader="none"/>
        </w:tabs>
        <w:spacing w:before="0" w:after="12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Утвердить составы добровольных  пожарных дружин согласно приложения №2.</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w:t>
        <w:tab/>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786"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993"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 Есев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tabs>
          <w:tab w:val="right" w:pos="9354"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Приложение № 1 </w:t>
      </w:r>
    </w:p>
    <w:p>
      <w:pPr>
        <w:tabs>
          <w:tab w:val="left" w:pos="16771404" w:leader="none"/>
        </w:tabs>
        <w:spacing w:before="0" w:after="0" w:line="240"/>
        <w:ind w:right="0" w:left="0" w:firstLine="142"/>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w:t>
      </w:r>
    </w:p>
    <w:p>
      <w:pPr>
        <w:tabs>
          <w:tab w:val="left" w:pos="16771404" w:leader="none"/>
        </w:tabs>
        <w:spacing w:before="0" w:after="0" w:line="240"/>
        <w:ind w:right="0" w:left="0" w:firstLine="142"/>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p>
    <w:p>
      <w:pPr>
        <w:tabs>
          <w:tab w:val="left" w:pos="16771404" w:leader="none"/>
        </w:tabs>
        <w:spacing w:before="0" w:after="0" w:line="240"/>
        <w:ind w:right="0" w:left="0" w:firstLine="142"/>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03.03.2014 № 27</w:t>
      </w:r>
    </w:p>
    <w:p>
      <w:pPr>
        <w:spacing w:before="0" w:after="0" w:line="240"/>
        <w:ind w:right="0" w:left="283"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Положение </w:t>
      </w:r>
    </w:p>
    <w:p>
      <w:pPr>
        <w:spacing w:before="0" w:after="0" w:line="240"/>
        <w:ind w:right="0" w:left="283"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создании организации деятельности </w:t>
      </w:r>
    </w:p>
    <w:p>
      <w:pPr>
        <w:spacing w:before="0" w:after="0" w:line="240"/>
        <w:ind w:right="0" w:left="283"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добровольной пожарной дружины </w:t>
      </w:r>
    </w:p>
    <w:p>
      <w:pPr>
        <w:keepNext w:val="true"/>
        <w:keepLines w:val="true"/>
        <w:tabs>
          <w:tab w:val="left" w:pos="1287" w:leader="none"/>
        </w:tabs>
        <w:spacing w:before="0" w:after="0" w:line="240"/>
        <w:ind w:right="0" w:left="0" w:firstLine="0"/>
        <w:jc w:val="left"/>
        <w:rPr>
          <w:rFonts w:ascii="Times New Roman" w:hAnsi="Times New Roman" w:cs="Times New Roman" w:eastAsia="Times New Roman"/>
          <w:b/>
          <w:color w:val="365F91"/>
          <w:spacing w:val="0"/>
          <w:position w:val="0"/>
          <w:sz w:val="24"/>
          <w:shd w:fill="FFFFFF" w:val="clear"/>
        </w:rPr>
      </w:pPr>
    </w:p>
    <w:p>
      <w:pPr>
        <w:keepNext w:val="true"/>
        <w:numPr>
          <w:ilvl w:val="0"/>
          <w:numId w:val="2799"/>
        </w:numPr>
        <w:spacing w:before="0" w:after="0" w:line="240"/>
        <w:ind w:right="0" w:left="1287" w:hanging="720"/>
        <w:jc w:val="center"/>
        <w:rPr>
          <w:rFonts w:ascii="Cambria" w:hAnsi="Cambria" w:cs="Cambria" w:eastAsia="Cambria"/>
          <w:b/>
          <w:color w:val="365F91"/>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Общие положения</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Настоящее положение определяет порядок привлечения сил и средств подразделений добровольной пожарной дружины (далее - ДПД) для тушения пожаров на территории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подготовлено в целях реализации требований законодательных и нормативных правовых актов Российской Федерации в области пожарной безопасности.  </w:t>
      </w:r>
    </w:p>
    <w:p>
      <w:pPr>
        <w:tabs>
          <w:tab w:val="left" w:pos="605" w:leader="none"/>
        </w:tabs>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2. </w:t>
      </w:r>
      <w:r>
        <w:rPr>
          <w:rFonts w:ascii="Times New Roman" w:hAnsi="Times New Roman" w:cs="Times New Roman" w:eastAsia="Times New Roman"/>
          <w:color w:val="auto"/>
          <w:spacing w:val="0"/>
          <w:position w:val="0"/>
          <w:sz w:val="24"/>
          <w:shd w:fill="FFFFFF" w:val="clear"/>
        </w:rPr>
        <w:t xml:space="preserve">Для проведения мероприятий по охране от пожаров территории муниципального образования сельского поселения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Деревянск</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организуется ДПД из числа граждан на добровольной основе. </w:t>
      </w:r>
    </w:p>
    <w:p>
      <w:pPr>
        <w:tabs>
          <w:tab w:val="left" w:pos="605" w:leader="none"/>
        </w:tabs>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3. </w:t>
      </w:r>
      <w:r>
        <w:rPr>
          <w:rFonts w:ascii="Times New Roman" w:hAnsi="Times New Roman" w:cs="Times New Roman" w:eastAsia="Times New Roman"/>
          <w:color w:val="auto"/>
          <w:spacing w:val="0"/>
          <w:position w:val="0"/>
          <w:sz w:val="24"/>
          <w:shd w:fill="FFFFFF" w:val="clear"/>
        </w:rPr>
        <w:t xml:space="preserve">Организация ДПД, руководство ее деятельностью и проведение массово-разъяснительной работы возлагаются на руководителя ДПД.</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4. </w:t>
      </w:r>
      <w:r>
        <w:rPr>
          <w:rFonts w:ascii="Times New Roman" w:hAnsi="Times New Roman" w:cs="Times New Roman" w:eastAsia="Times New Roman"/>
          <w:color w:val="auto"/>
          <w:spacing w:val="0"/>
          <w:position w:val="0"/>
          <w:sz w:val="24"/>
          <w:shd w:fill="FFFFFF" w:val="clear"/>
        </w:rPr>
        <w:t xml:space="preserve">Руководитель ДПД подчиняется Главе муниципального образования сельского поселения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Деревянск</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 выполняет поставленные задачи совместно с территориальным (ми) подразделением (ями) ГПС.</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p>
    <w:p>
      <w:pPr>
        <w:tabs>
          <w:tab w:val="left" w:pos="398" w:leader="none"/>
        </w:tabs>
        <w:spacing w:before="100" w:after="100" w:line="240"/>
        <w:ind w:right="0" w:left="0" w:firstLine="561"/>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II. </w:t>
      </w:r>
      <w:r>
        <w:rPr>
          <w:rFonts w:ascii="Times New Roman" w:hAnsi="Times New Roman" w:cs="Times New Roman" w:eastAsia="Times New Roman"/>
          <w:b/>
          <w:color w:val="auto"/>
          <w:spacing w:val="0"/>
          <w:position w:val="0"/>
          <w:sz w:val="24"/>
          <w:shd w:fill="FFFFFF" w:val="clear"/>
        </w:rPr>
        <w:t xml:space="preserve">Основные задачи и функции добровольной пожарной дружины</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На подразделения ДПД возлагаются следующие основные задачи: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организация и осуществление профилактики пожаров;</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спасение людей и имущества при пожарах, оказание первой помощи;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организация и осуществление тушения пожаров и проведения аварийно-спасательных работ.</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В соответствии с возложенными задачами подразделения ДПД осуществляют следующие основные функции: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контролируют соблюдение требований пожарной безопасности в границах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принимают участие в обучении детей дошкольного и школьного возраста, учащихся образовательных учреждений, работоспособного населения и пенсионеров мерам пожарной безопасности, а также в осуществлении их подготовки к действиям при возникновении пожара;</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проводят противопожарную пропаганду;</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принимают участие в службе пожарной охраны;</w:t>
      </w:r>
    </w:p>
    <w:p>
      <w:pPr>
        <w:tabs>
          <w:tab w:val="left" w:pos="600" w:leader="none"/>
        </w:tabs>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участие в случае необходимости членов добровольной пожарной дружины в боевых расчетах в работе на пожарных автомобилях, мотопомпах и других передвижных и стационарных средствах пожаротушения;</w:t>
      </w:r>
    </w:p>
    <w:p>
      <w:pPr>
        <w:tabs>
          <w:tab w:val="left" w:pos="600" w:leader="none"/>
        </w:tabs>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участвуют в тушении пожаров.</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7. </w:t>
      </w:r>
      <w:r>
        <w:rPr>
          <w:rFonts w:ascii="Times New Roman" w:hAnsi="Times New Roman" w:cs="Times New Roman" w:eastAsia="Times New Roman"/>
          <w:color w:val="auto"/>
          <w:spacing w:val="0"/>
          <w:position w:val="0"/>
          <w:sz w:val="24"/>
          <w:shd w:fill="FFFFFF" w:val="clear"/>
        </w:rPr>
        <w:t xml:space="preserve">Для эффективного выполнения возложенных на ДПД задач разрабатываются следующие документы:</w:t>
      </w:r>
    </w:p>
    <w:p>
      <w:pPr>
        <w:tabs>
          <w:tab w:val="left" w:pos="748" w:leader="none"/>
        </w:tabs>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журнал занятий ДПД (расписание занятий);</w:t>
      </w:r>
    </w:p>
    <w:p>
      <w:pPr>
        <w:tabs>
          <w:tab w:val="left" w:pos="748" w:leader="none"/>
        </w:tabs>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тематический план самостоятельной подготовки.</w:t>
      </w:r>
    </w:p>
    <w:p>
      <w:pPr>
        <w:tabs>
          <w:tab w:val="left" w:pos="748" w:leader="none"/>
        </w:tabs>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p>
    <w:p>
      <w:pPr>
        <w:tabs>
          <w:tab w:val="left" w:pos="485" w:leader="none"/>
        </w:tabs>
        <w:spacing w:before="100" w:after="100" w:line="24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III. </w:t>
      </w:r>
      <w:r>
        <w:rPr>
          <w:rFonts w:ascii="Times New Roman" w:hAnsi="Times New Roman" w:cs="Times New Roman" w:eastAsia="Times New Roman"/>
          <w:b/>
          <w:color w:val="auto"/>
          <w:spacing w:val="0"/>
          <w:position w:val="0"/>
          <w:sz w:val="24"/>
          <w:shd w:fill="FFFFFF" w:val="clear"/>
        </w:rPr>
        <w:t xml:space="preserve">Порядок организации добровольной пожарной охраны и ее работа</w:t>
      </w:r>
    </w:p>
    <w:p>
      <w:pPr>
        <w:spacing w:before="100" w:after="100" w:line="240"/>
        <w:ind w:right="0" w:left="0" w:firstLine="561"/>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Подразделения ДПД создаются в виде дружин и команд, которые входят в систему обеспечения пожарной безопасности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дружина осуществляет деятельность с использованием приспособленной и пожарной техники.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Дружины могут подразделяться на разряды в зависимости от пожароопасного периода:</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с круглосуточным дежурством добровольных пожарных в составе дежурного караула (боевого расчета) по специальному графику;</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круглосуточным дежурством только водителей приспособленной техники и нахождением остальных добровольных пожарных из состава дежурного графика (боевого расчета) по месту работы (учебы) или месту жительства;</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 </w:t>
      </w:r>
      <w:r>
        <w:rPr>
          <w:rFonts w:ascii="Times New Roman" w:hAnsi="Times New Roman" w:cs="Times New Roman" w:eastAsia="Times New Roman"/>
          <w:color w:val="auto"/>
          <w:spacing w:val="0"/>
          <w:position w:val="0"/>
          <w:sz w:val="24"/>
          <w:shd w:fill="auto" w:val="clear"/>
        </w:rPr>
        <w:t xml:space="preserve">с нахождением всех добровольных пожарных из состава дежурного караула (боевого расчета) по месту работы (учебы) или месту жительства.</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Организация дежурства дружины делится не менее чем на четыре дежурных караула. </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Дежурные караулы команд возглавляются  из числа наиболее подготовленными добровольными дружинниками.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Порядок несения службы в дружинах определяется ее руководителем, исходя из обеспечения реализации в полном объеме поставленных задач.</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w:t>
      </w:r>
      <w:r>
        <w:rPr>
          <w:rFonts w:ascii="Times New Roman" w:hAnsi="Times New Roman" w:cs="Times New Roman" w:eastAsia="Times New Roman"/>
          <w:color w:val="auto"/>
          <w:spacing w:val="0"/>
          <w:position w:val="0"/>
          <w:sz w:val="24"/>
          <w:shd w:fill="auto" w:val="clear"/>
        </w:rPr>
        <w:t xml:space="preserve">Для своевременного реагирования на пожары руководителем подразделения ДПД определяется порядок сбора добровольных пожарных и способ их доставки к месту пожара.</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w:t>
      </w:r>
      <w:r>
        <w:rPr>
          <w:rFonts w:ascii="Times New Roman" w:hAnsi="Times New Roman" w:cs="Times New Roman" w:eastAsia="Times New Roman"/>
          <w:color w:val="auto"/>
          <w:spacing w:val="0"/>
          <w:position w:val="0"/>
          <w:sz w:val="24"/>
          <w:shd w:fill="auto" w:val="clear"/>
        </w:rPr>
        <w:t xml:space="preserve">Подразделения ДПД в обязательном порядке привлекаются к проведению пожарно-тактических учений (занятий).</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15. </w:t>
      </w:r>
      <w:r>
        <w:rPr>
          <w:rFonts w:ascii="Times New Roman" w:hAnsi="Times New Roman" w:cs="Times New Roman" w:eastAsia="Times New Roman"/>
          <w:color w:val="auto"/>
          <w:spacing w:val="0"/>
          <w:position w:val="0"/>
          <w:sz w:val="24"/>
          <w:shd w:fill="auto" w:val="clear"/>
        </w:rPr>
        <w:t xml:space="preserve">Учет фактического времени несения службы (дежурства) добровольными пожарными, а также проведения мероприятий по предупреждению пожаров осуществляется руководителем подразделения ДПД.</w:t>
      </w:r>
    </w:p>
    <w:p>
      <w:pPr>
        <w:spacing w:before="100" w:after="100" w:line="240"/>
        <w:ind w:right="0" w:left="0" w:firstLine="561"/>
        <w:jc w:val="center"/>
        <w:rPr>
          <w:rFonts w:ascii="Times New Roman" w:hAnsi="Times New Roman" w:cs="Times New Roman" w:eastAsia="Times New Roman"/>
          <w:b/>
          <w:color w:val="auto"/>
          <w:spacing w:val="0"/>
          <w:position w:val="0"/>
          <w:sz w:val="24"/>
          <w:shd w:fill="auto" w:val="clear"/>
        </w:rPr>
      </w:pPr>
    </w:p>
    <w:p>
      <w:pPr>
        <w:spacing w:before="100" w:after="100" w:line="240"/>
        <w:ind w:right="0" w:left="0" w:firstLine="561"/>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IV. </w:t>
      </w:r>
      <w:r>
        <w:rPr>
          <w:rFonts w:ascii="Times New Roman" w:hAnsi="Times New Roman" w:cs="Times New Roman" w:eastAsia="Times New Roman"/>
          <w:b/>
          <w:color w:val="auto"/>
          <w:spacing w:val="0"/>
          <w:position w:val="0"/>
          <w:sz w:val="24"/>
          <w:shd w:fill="auto" w:val="clear"/>
        </w:rPr>
        <w:t xml:space="preserve">Обязанности руководителя добровольной пожарной дружины</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 </w:t>
      </w:r>
      <w:r>
        <w:rPr>
          <w:rFonts w:ascii="Times New Roman" w:hAnsi="Times New Roman" w:cs="Times New Roman" w:eastAsia="Times New Roman"/>
          <w:color w:val="auto"/>
          <w:spacing w:val="0"/>
          <w:position w:val="0"/>
          <w:sz w:val="24"/>
          <w:shd w:fill="auto" w:val="clear"/>
        </w:rPr>
        <w:t xml:space="preserve">Руководитель подразделения ДПД назначается руководителем органа местного самоуправления.</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17. </w:t>
      </w:r>
      <w:r>
        <w:rPr>
          <w:rFonts w:ascii="Times New Roman" w:hAnsi="Times New Roman" w:cs="Times New Roman" w:eastAsia="Times New Roman"/>
          <w:color w:val="auto"/>
          <w:spacing w:val="0"/>
          <w:position w:val="0"/>
          <w:sz w:val="24"/>
          <w:shd w:fill="FFFFFF" w:val="clear"/>
        </w:rPr>
        <w:t xml:space="preserve">Руководитель добровольной пожарной дружины  (команды) обязан:</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осуществлять контроль  за соблюдением противопожарного режима на территории муниципального образования;</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наблюдать за готовностью к действию всех первичных средств пожаротушения, имеющихся на территории муниципального образования, и не допускать использования этих средств не по прямому назначению;</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вести разъяснительную работу среди населения о мерах пожарной безопасности;</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проводить занятия с личным составом добровольной пожарной дружины (в отдельных случаях для проведения занятий может привлекаться ведомственная пожарная охрана объекта);</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руководить работой  отделениями добровольной пожарной дружины (команды) и проверять готовность к действию боевых расчетов;</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руководить тушением пожаров на территории муниципального образования до прибытия пожарной команды;</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информировать руководство муниципального образования о нарушении противопожарного режима.</w:t>
      </w:r>
    </w:p>
    <w:p>
      <w:pPr>
        <w:spacing w:before="100" w:after="100" w:line="240"/>
        <w:ind w:right="0" w:left="0" w:firstLine="9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18. </w:t>
      </w:r>
      <w:r>
        <w:rPr>
          <w:rFonts w:ascii="Times New Roman" w:hAnsi="Times New Roman" w:cs="Times New Roman" w:eastAsia="Times New Roman"/>
          <w:color w:val="auto"/>
          <w:spacing w:val="0"/>
          <w:position w:val="0"/>
          <w:sz w:val="24"/>
          <w:shd w:fill="FFFFFF" w:val="clear"/>
        </w:rPr>
        <w:t xml:space="preserve">Во время отсутствия руководителя добровольной пожарной дружины (команды) заместитель выполняет все его обязанности.</w:t>
      </w:r>
    </w:p>
    <w:p>
      <w:pPr>
        <w:tabs>
          <w:tab w:val="left" w:pos="437" w:leader="none"/>
        </w:tabs>
        <w:spacing w:before="100" w:after="100" w:line="240"/>
        <w:ind w:right="0" w:left="0" w:firstLine="561"/>
        <w:jc w:val="center"/>
        <w:rPr>
          <w:rFonts w:ascii="Times New Roman" w:hAnsi="Times New Roman" w:cs="Times New Roman" w:eastAsia="Times New Roman"/>
          <w:b/>
          <w:color w:val="auto"/>
          <w:spacing w:val="0"/>
          <w:position w:val="0"/>
          <w:sz w:val="24"/>
          <w:shd w:fill="FFFFFF" w:val="clear"/>
        </w:rPr>
      </w:pPr>
    </w:p>
    <w:p>
      <w:pPr>
        <w:tabs>
          <w:tab w:val="left" w:pos="437" w:leader="none"/>
        </w:tabs>
        <w:spacing w:before="100" w:after="100" w:line="240"/>
        <w:ind w:right="0" w:left="0" w:firstLine="561"/>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 </w:t>
      </w:r>
      <w:r>
        <w:rPr>
          <w:rFonts w:ascii="Times New Roman" w:hAnsi="Times New Roman" w:cs="Times New Roman" w:eastAsia="Times New Roman"/>
          <w:b/>
          <w:color w:val="auto"/>
          <w:spacing w:val="0"/>
          <w:position w:val="0"/>
          <w:sz w:val="24"/>
          <w:shd w:fill="FFFFFF" w:val="clear"/>
        </w:rPr>
        <w:t xml:space="preserve">Личный состав добровольной пожарной дружины</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 </w:t>
      </w:r>
      <w:r>
        <w:rPr>
          <w:rFonts w:ascii="Times New Roman" w:hAnsi="Times New Roman" w:cs="Times New Roman" w:eastAsia="Times New Roman"/>
          <w:color w:val="auto"/>
          <w:spacing w:val="0"/>
          <w:position w:val="0"/>
          <w:sz w:val="24"/>
          <w:shd w:fill="auto" w:val="clear"/>
        </w:rPr>
        <w:t xml:space="preserve">Подразделения ДПД  комплектуются добровольными пожарными.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 </w:t>
      </w:r>
      <w:r>
        <w:rPr>
          <w:rFonts w:ascii="Times New Roman" w:hAnsi="Times New Roman" w:cs="Times New Roman" w:eastAsia="Times New Roman"/>
          <w:color w:val="auto"/>
          <w:spacing w:val="0"/>
          <w:position w:val="0"/>
          <w:sz w:val="24"/>
          <w:shd w:fill="auto" w:val="clear"/>
        </w:rPr>
        <w:t xml:space="preserve">В добровольные пожарные принимаются на добровольной основе в индивидуальном порядке граждане, способные по своим деловым и моральным качествам, а также по состоянию здоровья исполнять обязанности, связанные с предупреждением и (или) тушением пожаров.</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 </w:t>
      </w:r>
      <w:r>
        <w:rPr>
          <w:rFonts w:ascii="Times New Roman" w:hAnsi="Times New Roman" w:cs="Times New Roman" w:eastAsia="Times New Roman"/>
          <w:color w:val="auto"/>
          <w:spacing w:val="0"/>
          <w:position w:val="0"/>
          <w:sz w:val="24"/>
          <w:shd w:fill="auto" w:val="clear"/>
        </w:rPr>
        <w:t xml:space="preserve">Отбор граждан в добровольные пожарные муниципального подразделения ДПД осуществляется органом местного самоуправления.</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 </w:t>
      </w:r>
      <w:r>
        <w:rPr>
          <w:rFonts w:ascii="Times New Roman" w:hAnsi="Times New Roman" w:cs="Times New Roman" w:eastAsia="Times New Roman"/>
          <w:color w:val="auto"/>
          <w:spacing w:val="0"/>
          <w:position w:val="0"/>
          <w:sz w:val="24"/>
          <w:shd w:fill="auto" w:val="clear"/>
        </w:rPr>
        <w:t xml:space="preserve">Для участия в отборе граждане подают письменное заявление на имя руководителя органа местного самоуправления (организации).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23. </w:t>
      </w:r>
      <w:r>
        <w:rPr>
          <w:rFonts w:ascii="Times New Roman" w:hAnsi="Times New Roman" w:cs="Times New Roman" w:eastAsia="Times New Roman"/>
          <w:color w:val="auto"/>
          <w:spacing w:val="0"/>
          <w:position w:val="0"/>
          <w:sz w:val="24"/>
          <w:shd w:fill="auto" w:val="clear"/>
        </w:rPr>
        <w:t xml:space="preserve">По результатам отбора в течение 30 дней со дня подачи заявления орган местного самоуправления принимает решение о принятии гражданина в добровольные пожарные или об отказе гражданину в приеме в добровольные пожарные. </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24. </w:t>
      </w:r>
      <w:r>
        <w:rPr>
          <w:rFonts w:ascii="Times New Roman" w:hAnsi="Times New Roman" w:cs="Times New Roman" w:eastAsia="Times New Roman"/>
          <w:color w:val="auto"/>
          <w:spacing w:val="0"/>
          <w:position w:val="0"/>
          <w:sz w:val="24"/>
          <w:shd w:fill="auto" w:val="clear"/>
        </w:rPr>
        <w:t xml:space="preserve">Граждане, принятые в добровольные пожарные, регистрируются в Реестре добровольных пожарных муниципального подразделения ДПД (приложение № 1 к Положению). </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Порядок ведения и хранения Реестра, а также передачи содержащихся в нем сведений в ДПД устанавливает орган местного самоуправления.  </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25. </w:t>
      </w:r>
      <w:r>
        <w:rPr>
          <w:rFonts w:ascii="Times New Roman" w:hAnsi="Times New Roman" w:cs="Times New Roman" w:eastAsia="Times New Roman"/>
          <w:color w:val="auto"/>
          <w:spacing w:val="0"/>
          <w:position w:val="0"/>
          <w:sz w:val="24"/>
          <w:shd w:fill="auto" w:val="clear"/>
        </w:rPr>
        <w:t xml:space="preserve">Органы местного самоуправления организуют первоначальную подготовку добровольных пожарных.</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Первоначальная подготовка добровольных пожарных осуществляется на безвозмездной основе, как правило, на базе территориальных подразделений ГПС.</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 </w:t>
      </w:r>
      <w:r>
        <w:rPr>
          <w:rFonts w:ascii="Times New Roman" w:hAnsi="Times New Roman" w:cs="Times New Roman" w:eastAsia="Times New Roman"/>
          <w:color w:val="auto"/>
          <w:spacing w:val="0"/>
          <w:position w:val="0"/>
          <w:sz w:val="24"/>
          <w:shd w:fill="auto" w:val="clear"/>
        </w:rPr>
        <w:t xml:space="preserve">Основанием для исключения гражданина из числа добровольных пожарных является:</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личное заявление;</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несоответствие квалификационным требованиям, установленным для добровольных пожарных;</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состояние здоровья, не позволяющее работать в пожарной охране;</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систематическое невыполнение установленных требований, а также самоустранение от участия в деятельности подразделения ДПД;</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совершение действий, несовместимых с пребыванием в ДПД.</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Добровольным пожарным предоставляется право:</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участвовать в деятельности по обеспечению пожарной безопасности на соответствующей территории муниципального образования;</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проверять противопожарное состояние объектов или их отдельных участков на соответствующей территории муниципального образования;</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нести службу (дежурство) в подразделениях ДПД;</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проникать в места распространения (возможного распространения) пожаров и их опасных проявлений.</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28. </w:t>
      </w:r>
      <w:r>
        <w:rPr>
          <w:rFonts w:ascii="Times New Roman" w:hAnsi="Times New Roman" w:cs="Times New Roman" w:eastAsia="Times New Roman"/>
          <w:color w:val="auto"/>
          <w:spacing w:val="0"/>
          <w:position w:val="0"/>
          <w:sz w:val="24"/>
          <w:shd w:fill="auto" w:val="clear"/>
        </w:rPr>
        <w:t xml:space="preserve">На добровольных пожарных возлагаются обязанности: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обладать необходимыми пожарно-техническими знаниями в объеме, предусмотренном программой первоначальной подготовки добровольных пожарных;</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знать, соблюдать и требовать от других соблюдения правил противопожарного режима на рабочем месте;</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выполнять требования, предъявляемые к добровольным пожарным;</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участвовать в деятельности ДПД;</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соблюдать установленный порядок несения службы в подразделениях ДПО, дисциплину и правила охраны труда;</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следить за готовностью к действию первичных средств пожаротушения, имеющихся на территории муниципального образования, обо всех обнаруженных неисправностях докладывать Руководителю дружины ДПД, а при возможности самим устранить эти неисправности;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бережно относиться к имуществу ДПД, содержать в исправном состоянии пожарно-техническое вооружение и оборудование.</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29. </w:t>
      </w:r>
      <w:r>
        <w:rPr>
          <w:rFonts w:ascii="Times New Roman" w:hAnsi="Times New Roman" w:cs="Times New Roman" w:eastAsia="Times New Roman"/>
          <w:color w:val="auto"/>
          <w:spacing w:val="0"/>
          <w:position w:val="0"/>
          <w:sz w:val="24"/>
          <w:shd w:fill="auto" w:val="clear"/>
        </w:rPr>
        <w:t xml:space="preserve">Органами местного самоуправления по согласованию с руководителем территориального подразделения ГПС организуется и осуществляется последующая подготовка добровольных пожарных с привлечением специалистов территориального подразделения ГПС.</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30. </w:t>
      </w:r>
      <w:r>
        <w:rPr>
          <w:rFonts w:ascii="Times New Roman" w:hAnsi="Times New Roman" w:cs="Times New Roman" w:eastAsia="Times New Roman"/>
          <w:color w:val="auto"/>
          <w:spacing w:val="0"/>
          <w:position w:val="0"/>
          <w:sz w:val="24"/>
          <w:shd w:fill="auto" w:val="clear"/>
        </w:rPr>
        <w:t xml:space="preserve">Программа последующей подготовки добровольных пожарных разрабатывается начальником подразделения ДПД.</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w:t>
      </w:r>
      <w:r>
        <w:rPr>
          <w:rFonts w:ascii="Times New Roman" w:hAnsi="Times New Roman" w:cs="Times New Roman" w:eastAsia="Times New Roman"/>
          <w:color w:val="auto"/>
          <w:spacing w:val="0"/>
          <w:position w:val="0"/>
          <w:sz w:val="24"/>
          <w:shd w:fill="auto" w:val="clear"/>
        </w:rPr>
        <w:t xml:space="preserve">Органы местного самоуправления (организации) в соответствии с действующим законодательством Российской Федерации предоставляют подразделению ДПД в безвозмездное пользование здания (помещения), необходимые для осуществления их деятельности.</w:t>
      </w:r>
    </w:p>
    <w:p>
      <w:pPr>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w:t>
      </w:r>
      <w:r>
        <w:rPr>
          <w:rFonts w:ascii="Times New Roman" w:hAnsi="Times New Roman" w:cs="Times New Roman" w:eastAsia="Times New Roman"/>
          <w:color w:val="auto"/>
          <w:spacing w:val="0"/>
          <w:position w:val="0"/>
          <w:sz w:val="24"/>
          <w:shd w:fill="auto" w:val="clear"/>
        </w:rPr>
        <w:t xml:space="preserve">Добровольные пожарные, принимающие непосредственное участие в тушении пожаров, как правило, обеспечиваются специальной одеждой и снаряжением.</w:t>
      </w:r>
    </w:p>
    <w:p>
      <w:pPr>
        <w:spacing w:before="100" w:after="100" w:line="240"/>
        <w:ind w:right="0" w:left="0" w:firstLine="561"/>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VI. </w:t>
      </w:r>
      <w:r>
        <w:rPr>
          <w:rFonts w:ascii="Times New Roman" w:hAnsi="Times New Roman" w:cs="Times New Roman" w:eastAsia="Times New Roman"/>
          <w:b/>
          <w:color w:val="auto"/>
          <w:spacing w:val="0"/>
          <w:position w:val="0"/>
          <w:sz w:val="24"/>
          <w:shd w:fill="FFFFFF" w:val="clear"/>
        </w:rPr>
        <w:t xml:space="preserve">Содержание добровольной пожарной дружины</w:t>
      </w:r>
    </w:p>
    <w:p>
      <w:pPr>
        <w:spacing w:before="100" w:after="100" w:line="240"/>
        <w:ind w:right="0" w:left="0" w:firstLine="561"/>
        <w:jc w:val="center"/>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33. </w:t>
      </w:r>
      <w:r>
        <w:rPr>
          <w:rFonts w:ascii="Times New Roman" w:hAnsi="Times New Roman" w:cs="Times New Roman" w:eastAsia="Times New Roman"/>
          <w:color w:val="auto"/>
          <w:spacing w:val="0"/>
          <w:position w:val="0"/>
          <w:sz w:val="24"/>
          <w:shd w:fill="FFFFFF" w:val="clear"/>
        </w:rPr>
        <w:t xml:space="preserve">Все расходы по содержанию добровольных пожарных дружин (команды)  производятся за счет средств местного бюджета, с обязательным страхованием жизни всего личного состава ДПД на случай смерти или увечья, происшедших в результате работы по ликвидации пожара или аварии.</w:t>
      </w:r>
    </w:p>
    <w:p>
      <w:pPr>
        <w:tabs>
          <w:tab w:val="left" w:pos="720" w:leader="none"/>
        </w:tabs>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p>
    <w:p>
      <w:pPr>
        <w:tabs>
          <w:tab w:val="left" w:pos="720" w:leader="none"/>
        </w:tabs>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p>
    <w:p>
      <w:pPr>
        <w:tabs>
          <w:tab w:val="left" w:pos="720" w:leader="none"/>
        </w:tabs>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p>
    <w:p>
      <w:pPr>
        <w:tabs>
          <w:tab w:val="left" w:pos="720" w:leader="none"/>
        </w:tabs>
        <w:spacing w:before="100" w:after="100" w:line="240"/>
        <w:ind w:right="0" w:left="0" w:firstLine="900"/>
        <w:jc w:val="both"/>
        <w:rPr>
          <w:rFonts w:ascii="Times New Roman" w:hAnsi="Times New Roman" w:cs="Times New Roman" w:eastAsia="Times New Roman"/>
          <w:color w:val="auto"/>
          <w:spacing w:val="0"/>
          <w:position w:val="0"/>
          <w:sz w:val="24"/>
          <w:shd w:fill="auto" w:val="clear"/>
        </w:rPr>
      </w:pPr>
    </w:p>
    <w:p>
      <w:pPr>
        <w:spacing w:before="0" w:after="0" w:line="240"/>
        <w:ind w:right="0" w:left="5387"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№2</w:t>
      </w:r>
    </w:p>
    <w:p>
      <w:pPr>
        <w:spacing w:before="0" w:after="0" w:line="240"/>
        <w:ind w:right="0" w:left="5387"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положению </w:t>
      </w:r>
    </w:p>
    <w:p>
      <w:pPr>
        <w:spacing w:before="0" w:after="0" w:line="240"/>
        <w:ind w:right="0" w:left="5387"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создании и организации деятельности добровольной пожарной дружины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561"/>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Реестр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добровольных пожарных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добровольной пожарной дружины</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566"/>
        <w:gridCol w:w="1984"/>
        <w:gridCol w:w="1559"/>
        <w:gridCol w:w="2208"/>
        <w:gridCol w:w="1559"/>
        <w:gridCol w:w="1478"/>
        <w:gridCol w:w="1056"/>
      </w:tblGrid>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п/п</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Ф.И.О. добровольного пожарного</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Основной документ, удостоверяющий личность гражданина РФ</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Место жительства (регистрации), телефон</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Наименование объекта основной работы, адрес, должность, телефон</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Дата и основание регистрации в Реестре</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Дата и основание исключения из Реестра</w:t>
            </w:r>
          </w:p>
        </w:tc>
      </w:tr>
      <w:tr>
        <w:trPr>
          <w:trHeight w:val="1" w:hRule="atLeast"/>
          <w:jc w:val="left"/>
        </w:trPr>
        <w:tc>
          <w:tcPr>
            <w:tcW w:w="566" w:type="dxa"/>
            <w:tcBorders>
              <w:top w:val="single" w:color="000000" w:sz="4"/>
              <w:left w:val="single" w:color="000000" w:sz="4"/>
              <w:bottom w:val="single" w:color="000000" w:sz="4"/>
              <w:right w:val="single" w:color="000000" w:sz="4"/>
            </w:tcBorders>
            <w:shd w:color="auto" w:fill="auto" w:val="pct5"/>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984" w:type="dxa"/>
            <w:tcBorders>
              <w:top w:val="single" w:color="000000" w:sz="4"/>
              <w:left w:val="single" w:color="000000" w:sz="4"/>
              <w:bottom w:val="single" w:color="000000" w:sz="4"/>
              <w:right w:val="single" w:color="000000" w:sz="4"/>
            </w:tcBorders>
            <w:shd w:color="auto" w:fill="auto" w:val="pct5"/>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Липин Виктор Николаевич</w:t>
            </w:r>
          </w:p>
        </w:tc>
        <w:tc>
          <w:tcPr>
            <w:tcW w:w="1559" w:type="dxa"/>
            <w:tcBorders>
              <w:top w:val="single" w:color="000000" w:sz="4"/>
              <w:left w:val="single" w:color="000000" w:sz="4"/>
              <w:bottom w:val="single" w:color="000000" w:sz="4"/>
              <w:right w:val="single" w:color="000000" w:sz="4"/>
            </w:tcBorders>
            <w:shd w:color="auto" w:fill="auto" w:val="pct5"/>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auto" w:fill="auto" w:val="pct5"/>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ул.Набережная</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 </w:t>
            </w:r>
            <w:r>
              <w:rPr>
                <w:rFonts w:ascii="Times New Roman" w:hAnsi="Times New Roman" w:cs="Times New Roman" w:eastAsia="Times New Roman"/>
                <w:color w:val="auto"/>
                <w:spacing w:val="0"/>
                <w:position w:val="0"/>
                <w:sz w:val="24"/>
                <w:shd w:fill="auto" w:val="clear"/>
              </w:rPr>
              <w:t xml:space="preserve">кв.1</w:t>
            </w:r>
          </w:p>
        </w:tc>
        <w:tc>
          <w:tcPr>
            <w:tcW w:w="1559" w:type="dxa"/>
            <w:tcBorders>
              <w:top w:val="single" w:color="000000" w:sz="4"/>
              <w:left w:val="single" w:color="000000" w:sz="4"/>
              <w:bottom w:val="single" w:color="000000" w:sz="4"/>
              <w:right w:val="single" w:color="000000" w:sz="4"/>
            </w:tcBorders>
            <w:shd w:color="auto" w:fill="auto" w:val="pct5"/>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92-3-34 </w:t>
            </w:r>
            <w:r>
              <w:rPr>
                <w:rFonts w:ascii="Times New Roman" w:hAnsi="Times New Roman" w:cs="Times New Roman" w:eastAsia="Times New Roman"/>
                <w:color w:val="auto"/>
                <w:spacing w:val="0"/>
                <w:position w:val="0"/>
                <w:sz w:val="24"/>
                <w:shd w:fill="auto" w:val="clear"/>
              </w:rPr>
              <w:t xml:space="preserve">сот.89091262677</w:t>
            </w:r>
          </w:p>
        </w:tc>
        <w:tc>
          <w:tcPr>
            <w:tcW w:w="1478" w:type="dxa"/>
            <w:tcBorders>
              <w:top w:val="single" w:color="000000" w:sz="4"/>
              <w:left w:val="single" w:color="000000" w:sz="4"/>
              <w:bottom w:val="single" w:color="000000" w:sz="4"/>
              <w:right w:val="single" w:color="000000" w:sz="4"/>
            </w:tcBorders>
            <w:shd w:color="auto" w:fill="auto" w:val="pct5"/>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 2014</w:t>
            </w:r>
          </w:p>
        </w:tc>
        <w:tc>
          <w:tcPr>
            <w:tcW w:w="1056" w:type="dxa"/>
            <w:tcBorders>
              <w:top w:val="single" w:color="000000" w:sz="4"/>
              <w:left w:val="single" w:color="000000" w:sz="4"/>
              <w:bottom w:val="single" w:color="000000" w:sz="4"/>
              <w:right w:val="single" w:color="000000" w:sz="4"/>
            </w:tcBorders>
            <w:shd w:color="auto" w:fill="auto" w:val="pct5"/>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Ветошкин Николай Кимович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ул.Набережная 23 кв.2</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92-3-17 </w:t>
            </w:r>
            <w:r>
              <w:rPr>
                <w:rFonts w:ascii="Times New Roman" w:hAnsi="Times New Roman" w:cs="Times New Roman" w:eastAsia="Times New Roman"/>
                <w:color w:val="auto"/>
                <w:spacing w:val="0"/>
                <w:position w:val="0"/>
                <w:sz w:val="24"/>
                <w:shd w:fill="auto" w:val="clear"/>
              </w:rPr>
              <w:t xml:space="preserve">сот.89121765327</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Решетников Иван Анатольевич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 ул.Юбилейная</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кв.7</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сот.89091260249</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Малев Михаил Фридрихов-</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ул.Набережная 13 кв.1</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92-3-85</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Ракин Василий Михайлович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 ул.Подгорная </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кв.2</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92-3-84 </w:t>
            </w:r>
            <w:r>
              <w:rPr>
                <w:rFonts w:ascii="Times New Roman" w:hAnsi="Times New Roman" w:cs="Times New Roman" w:eastAsia="Times New Roman"/>
                <w:color w:val="auto"/>
                <w:spacing w:val="0"/>
                <w:position w:val="0"/>
                <w:sz w:val="24"/>
                <w:shd w:fill="auto" w:val="clear"/>
              </w:rPr>
              <w:t xml:space="preserve">сот.89125517815</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Попов Иван Александров-ич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ул.Центральная185</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92-7-45 </w:t>
            </w:r>
            <w:r>
              <w:rPr>
                <w:rFonts w:ascii="Times New Roman" w:hAnsi="Times New Roman" w:cs="Times New Roman" w:eastAsia="Times New Roman"/>
                <w:color w:val="auto"/>
                <w:spacing w:val="0"/>
                <w:position w:val="0"/>
                <w:sz w:val="24"/>
                <w:shd w:fill="auto" w:val="clear"/>
              </w:rPr>
              <w:t xml:space="preserve">сот.89091212263</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2014</w:t>
            </w:r>
          </w:p>
          <w:p>
            <w:pPr>
              <w:spacing w:before="0" w:after="0" w:line="240"/>
              <w:ind w:right="0" w:left="0" w:firstLine="0"/>
              <w:jc w:val="center"/>
              <w:rPr>
                <w:color w:val="auto"/>
                <w:spacing w:val="0"/>
                <w:position w:val="0"/>
                <w:shd w:fill="auto" w:val="clear"/>
              </w:rPr>
            </w:pP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Максимов Владимир Николаевич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ул.Центральная160 а</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89091260210</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Воронов Олег Геннадьевич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 32а</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92-7-90</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Удоратин Михаил Валерьевич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 73</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Удоратин Александр Анатольевич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 86</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сот.89634877698</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Гуляев Владимир Михайлович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 77</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92-7-88 </w:t>
            </w:r>
            <w:r>
              <w:rPr>
                <w:rFonts w:ascii="Times New Roman" w:hAnsi="Times New Roman" w:cs="Times New Roman" w:eastAsia="Times New Roman"/>
                <w:color w:val="auto"/>
                <w:spacing w:val="0"/>
                <w:position w:val="0"/>
                <w:sz w:val="24"/>
                <w:shd w:fill="auto" w:val="clear"/>
              </w:rPr>
              <w:t xml:space="preserve">сот.89091232754</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Ульянов Александр Михайлович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 17</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92-7-34</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5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Сурнин Александр Егорович</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паспорт</w:t>
            </w:r>
          </w:p>
        </w:tc>
        <w:tc>
          <w:tcPr>
            <w:tcW w:w="22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 21</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92-7-41</w:t>
            </w:r>
          </w:p>
        </w:tc>
        <w:tc>
          <w:tcPr>
            <w:tcW w:w="14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личное заявление от 03.03.</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p>
        </w:tc>
        <w:tc>
          <w:tcPr>
            <w:tcW w:w="10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tabs>
          <w:tab w:val="left" w:pos="1701" w:leader="none"/>
          <w:tab w:val="left" w:pos="52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25" style="width:54.650000pt;height:68.850000pt" o:preferrelative="t" o:ole="">
            <o:lock v:ext="edit"/>
            <v:imagedata xmlns:r="http://schemas.openxmlformats.org/officeDocument/2006/relationships" r:id="docRId60" o:title=""/>
          </v:rect>
          <o:OLEObject xmlns:r="http://schemas.openxmlformats.org/officeDocument/2006/relationships" xmlns:o="urn:schemas-microsoft-com:office:office" Type="Embed" ProgID="Word.Picture.8" DrawAspect="Content" ObjectID="0000000025" ShapeID="rectole0000000025" r:id="docRId59"/>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caps w:val="true"/>
          <w:color w:val="auto"/>
          <w:spacing w:val="0"/>
          <w:position w:val="0"/>
          <w:sz w:val="30"/>
          <w:u w:val="single"/>
          <w:shd w:fill="auto" w:val="clear"/>
        </w:rPr>
      </w:pPr>
      <w:r>
        <w:rPr>
          <w:rFonts w:ascii="Times New Roman" w:hAnsi="Times New Roman" w:cs="Times New Roman" w:eastAsia="Times New Roman"/>
          <w:color w:val="auto"/>
          <w:spacing w:val="0"/>
          <w:position w:val="0"/>
          <w:sz w:val="28"/>
          <w:shd w:fill="auto" w:val="clear"/>
        </w:rPr>
        <w:t xml:space="preserve">__________________________</w:t>
      </w:r>
      <w:r>
        <w:rPr>
          <w:rFonts w:ascii="Times New Roman" w:hAnsi="Times New Roman" w:cs="Times New Roman" w:eastAsia="Times New Roman"/>
          <w:color w:val="auto"/>
          <w:spacing w:val="0"/>
          <w:position w:val="0"/>
          <w:sz w:val="28"/>
          <w:u w:val="single"/>
          <w:shd w:fill="auto" w:val="clear"/>
        </w:rPr>
        <w:t xml:space="preserve">ШУ</w:t>
      </w:r>
      <w:r>
        <w:rPr>
          <w:rFonts w:ascii="Times New Roman" w:hAnsi="Times New Roman" w:cs="Times New Roman" w:eastAsia="Times New Roman"/>
          <w:caps w:val="true"/>
          <w:color w:val="auto"/>
          <w:spacing w:val="0"/>
          <w:position w:val="0"/>
          <w:sz w:val="28"/>
          <w:u w:val="single"/>
          <w:shd w:fill="auto" w:val="clear"/>
        </w:rPr>
        <w:t xml:space="preserve">Ő</w:t>
      </w:r>
      <w:r>
        <w:rPr>
          <w:rFonts w:ascii="Times New Roman" w:hAnsi="Times New Roman" w:cs="Times New Roman" w:eastAsia="Times New Roman"/>
          <w:caps w:val="true"/>
          <w:color w:val="auto"/>
          <w:spacing w:val="0"/>
          <w:position w:val="0"/>
          <w:sz w:val="28"/>
          <w:u w:val="single"/>
          <w:shd w:fill="auto" w:val="clear"/>
        </w:rPr>
        <w:t xml:space="preserve">М</w:t>
      </w:r>
      <w:r>
        <w:rPr>
          <w:rFonts w:ascii="Times New Roman" w:hAnsi="Times New Roman" w:cs="Times New Roman" w:eastAsia="Times New Roman"/>
          <w:caps w:val="true"/>
          <w:color w:val="auto"/>
          <w:spacing w:val="0"/>
          <w:position w:val="0"/>
          <w:sz w:val="28"/>
          <w:shd w:fill="auto" w:val="clear"/>
        </w:rPr>
        <w:t xml:space="preserve">_</w:t>
      </w:r>
      <w:r>
        <w:rPr>
          <w:rFonts w:ascii="Times New Roman" w:hAnsi="Times New Roman" w:cs="Times New Roman" w:eastAsia="Times New Roman"/>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03 </w:t>
      </w:r>
      <w:r>
        <w:rPr>
          <w:rFonts w:ascii="Times New Roman" w:hAnsi="Times New Roman" w:cs="Times New Roman" w:eastAsia="Times New Roman"/>
          <w:color w:val="auto"/>
          <w:spacing w:val="0"/>
          <w:position w:val="0"/>
          <w:sz w:val="28"/>
          <w:shd w:fill="auto" w:val="clear"/>
        </w:rPr>
        <w:t xml:space="preserve">марта  2014г.                                                                                        № 28</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Усть-Куломский  район</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с. Деревянск</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p>
    <w:p>
      <w:pPr>
        <w:tabs>
          <w:tab w:val="left" w:pos="993" w:leader="none"/>
        </w:tabs>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утверждении Плана гражданской обороны и защиты населения </w:t>
      </w:r>
    </w:p>
    <w:p>
      <w:pPr>
        <w:tabs>
          <w:tab w:val="left" w:pos="993" w:leader="none"/>
        </w:tabs>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993" w:leader="none"/>
        </w:tabs>
        <w:spacing w:before="0" w:after="0" w:line="240"/>
        <w:ind w:right="0" w:left="0" w:firstLine="709"/>
        <w:jc w:val="center"/>
        <w:rPr>
          <w:rFonts w:ascii="Times New Roman" w:hAnsi="Times New Roman" w:cs="Times New Roman" w:eastAsia="Times New Roman"/>
          <w:color w:val="auto"/>
          <w:spacing w:val="0"/>
          <w:position w:val="0"/>
          <w:sz w:val="24"/>
          <w:shd w:fill="auto" w:val="clear"/>
        </w:rPr>
      </w:pPr>
    </w:p>
    <w:p>
      <w:pPr>
        <w:keepNext w:val="true"/>
        <w:keepLines w:val="true"/>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постановлением Правительства Российской Федерации от 26 ноября 2007 года № 804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Положения о гражданской обороне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приказом МЧС России от 14.11.2008 № 687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Положения об организации и ведении гражданской обороны в муниципальных образованиях и организациях</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постановляю: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Утвердить План гражданской обороны и защиты населения сельского поселения "Деревянск" согласно приложению.</w:t>
      </w:r>
    </w:p>
    <w:p>
      <w:pPr>
        <w:spacing w:before="0" w:after="0" w:line="240"/>
        <w:ind w:right="-14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после его официального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786"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993" w:leader="none"/>
        </w:tabs>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 Есев</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keepNext w:val="true"/>
        <w:tabs>
          <w:tab w:val="right" w:pos="9354"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90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 </w:t>
      </w:r>
      <w:r>
        <w:rPr>
          <w:rFonts w:ascii="Times New Roman" w:hAnsi="Times New Roman" w:cs="Times New Roman" w:eastAsia="Times New Roman"/>
          <w:color w:val="auto"/>
          <w:spacing w:val="0"/>
          <w:position w:val="0"/>
          <w:sz w:val="24"/>
          <w:shd w:fill="auto" w:val="clear"/>
        </w:rPr>
        <w:t xml:space="preserve">Сведения о ходе исполнения бюджета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 I квартал  2014 г.</w:t>
      </w: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p>
    <w:tbl>
      <w:tblPr>
        <w:tblInd w:w="108" w:type="dxa"/>
      </w:tblPr>
      <w:tblGrid>
        <w:gridCol w:w="2400"/>
        <w:gridCol w:w="1100"/>
        <w:gridCol w:w="1400"/>
        <w:gridCol w:w="1080"/>
        <w:gridCol w:w="1220"/>
        <w:gridCol w:w="1400"/>
        <w:gridCol w:w="800"/>
      </w:tblGrid>
      <w:tr>
        <w:trPr>
          <w:trHeight w:val="255" w:hRule="auto"/>
          <w:jc w:val="left"/>
        </w:trPr>
        <w:tc>
          <w:tcPr>
            <w:tcW w:w="240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Бюджет</w:t>
            </w:r>
          </w:p>
        </w:tc>
        <w:tc>
          <w:tcPr>
            <w:tcW w:w="3580" w:type="dxa"/>
            <w:gridSpan w:val="3"/>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Доходы</w:t>
            </w:r>
          </w:p>
        </w:tc>
        <w:tc>
          <w:tcPr>
            <w:tcW w:w="3420" w:type="dxa"/>
            <w:gridSpan w:val="3"/>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Расходы</w:t>
            </w:r>
          </w:p>
        </w:tc>
      </w:tr>
      <w:tr>
        <w:trPr>
          <w:trHeight w:val="1020" w:hRule="auto"/>
          <w:jc w:val="left"/>
        </w:trPr>
        <w:tc>
          <w:tcPr>
            <w:tcW w:w="24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Бюджетные назначения 2014 год</w:t>
            </w:r>
          </w:p>
        </w:tc>
        <w:tc>
          <w:tcPr>
            <w:tcW w:w="14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Кассовое поступление</w:t>
            </w:r>
          </w:p>
        </w:tc>
        <w:tc>
          <w:tcPr>
            <w:tcW w:w="10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исполнения доходов</w:t>
            </w:r>
          </w:p>
        </w:tc>
        <w:tc>
          <w:tcPr>
            <w:tcW w:w="12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Ассигнования 2014 год</w:t>
            </w:r>
          </w:p>
        </w:tc>
        <w:tc>
          <w:tcPr>
            <w:tcW w:w="14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Кассовый расход</w:t>
            </w:r>
          </w:p>
        </w:tc>
        <w:tc>
          <w:tcPr>
            <w:tcW w:w="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исполнения расходов</w:t>
            </w:r>
          </w:p>
        </w:tc>
      </w:tr>
      <w:tr>
        <w:trPr>
          <w:trHeight w:val="945" w:hRule="auto"/>
          <w:jc w:val="left"/>
        </w:trPr>
        <w:tc>
          <w:tcPr>
            <w:tcW w:w="240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Бюджет муниципального образования сельского поселения "Деревянск"</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1152005</w:t>
            </w:r>
          </w:p>
        </w:tc>
        <w:tc>
          <w:tcPr>
            <w:tcW w:w="14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1159452,53</w:t>
            </w:r>
          </w:p>
        </w:tc>
        <w:tc>
          <w:tcPr>
            <w:tcW w:w="10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100,6</w:t>
            </w:r>
          </w:p>
        </w:tc>
        <w:tc>
          <w:tcPr>
            <w:tcW w:w="12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1152005</w:t>
            </w:r>
          </w:p>
        </w:tc>
        <w:tc>
          <w:tcPr>
            <w:tcW w:w="14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957272,17</w:t>
            </w:r>
          </w:p>
        </w:tc>
        <w:tc>
          <w:tcPr>
            <w:tcW w:w="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83,1</w:t>
            </w:r>
          </w:p>
        </w:tc>
      </w:tr>
    </w:tbl>
    <w:p>
      <w:pPr>
        <w:spacing w:before="0" w:after="0" w:line="240"/>
        <w:ind w:right="0" w:left="0" w:firstLine="708"/>
        <w:jc w:val="center"/>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IV. </w:t>
      </w:r>
      <w:r>
        <w:rPr>
          <w:rFonts w:ascii="Times New Roman" w:hAnsi="Times New Roman" w:cs="Times New Roman" w:eastAsia="Times New Roman"/>
          <w:color w:val="auto"/>
          <w:spacing w:val="0"/>
          <w:position w:val="0"/>
          <w:sz w:val="24"/>
          <w:shd w:fill="auto" w:val="clear"/>
        </w:rPr>
        <w:t xml:space="preserve">Сведения о численности муниципальных служащих, работников администрации 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указанием фактических затрат на их денежное содержание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Ind w:w="93" w:type="dxa"/>
      </w:tblPr>
      <w:tblGrid>
        <w:gridCol w:w="865"/>
        <w:gridCol w:w="4950"/>
        <w:gridCol w:w="1410"/>
        <w:gridCol w:w="2160"/>
      </w:tblGrid>
      <w:tr>
        <w:trPr>
          <w:trHeight w:val="255" w:hRule="auto"/>
          <w:jc w:val="left"/>
        </w:trPr>
        <w:tc>
          <w:tcPr>
            <w:tcW w:w="8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0"/>
                <w:position w:val="0"/>
                <w:sz w:val="24"/>
                <w:shd w:fill="auto" w:val="clear"/>
              </w:rPr>
              <w:t xml:space="preserve">г.</w:t>
            </w:r>
          </w:p>
        </w:tc>
        <w:tc>
          <w:tcPr>
            <w:tcW w:w="6360" w:type="dxa"/>
            <w:gridSpan w:val="2"/>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Численность работников</w:t>
            </w:r>
          </w:p>
        </w:tc>
        <w:tc>
          <w:tcPr>
            <w:tcW w:w="216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Денжное содержание (тыс.руб.)</w:t>
            </w:r>
          </w:p>
        </w:tc>
      </w:tr>
      <w:tr>
        <w:trPr>
          <w:trHeight w:val="465" w:hRule="auto"/>
          <w:jc w:val="left"/>
        </w:trPr>
        <w:tc>
          <w:tcPr>
            <w:tcW w:w="865"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0"/>
                <w:position w:val="0"/>
                <w:sz w:val="24"/>
                <w:shd w:fill="auto" w:val="clear"/>
              </w:rPr>
              <w:t xml:space="preserve">кв.</w:t>
            </w:r>
          </w:p>
        </w:tc>
        <w:tc>
          <w:tcPr>
            <w:tcW w:w="4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муниципальных служащих</w:t>
            </w:r>
          </w:p>
        </w:tc>
        <w:tc>
          <w:tcPr>
            <w:tcW w:w="14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16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81284,67</w:t>
            </w:r>
          </w:p>
        </w:tc>
      </w:tr>
      <w:tr>
        <w:trPr>
          <w:trHeight w:val="795" w:hRule="auto"/>
          <w:jc w:val="left"/>
        </w:trPr>
        <w:tc>
          <w:tcPr>
            <w:tcW w:w="865"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950" w:type="dxa"/>
            <w:tcBorders>
              <w:top w:val="single" w:color="000000" w:sz="0"/>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работников, осуществляющих техническое обеспечение</w:t>
            </w:r>
          </w:p>
        </w:tc>
        <w:tc>
          <w:tcPr>
            <w:tcW w:w="14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160" w:type="dxa"/>
            <w:tcBorders>
              <w:top w:val="single" w:color="000000" w:sz="4"/>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54443,94</w:t>
            </w:r>
          </w:p>
        </w:tc>
      </w:tr>
      <w:tr>
        <w:trPr>
          <w:trHeight w:val="487" w:hRule="auto"/>
          <w:jc w:val="left"/>
        </w:trPr>
        <w:tc>
          <w:tcPr>
            <w:tcW w:w="8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p>
        </w:tc>
        <w:tc>
          <w:tcPr>
            <w:tcW w:w="4950" w:type="dxa"/>
            <w:tcBorders>
              <w:top w:val="single" w:color="000000" w:sz="0"/>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Итого по I кв.</w:t>
            </w:r>
          </w:p>
        </w:tc>
        <w:tc>
          <w:tcPr>
            <w:tcW w:w="1410" w:type="dxa"/>
            <w:tcBorders>
              <w:top w:val="single" w:color="000000" w:sz="0"/>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60" w:type="dxa"/>
            <w:tcBorders>
              <w:top w:val="single" w:color="000000" w:sz="4"/>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135728,61</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tbl>
      <w:tblPr/>
      <w:tblGrid>
        <w:gridCol w:w="4820"/>
        <w:gridCol w:w="4678"/>
      </w:tblGrid>
      <w:tr>
        <w:trPr>
          <w:trHeight w:val="2254" w:hRule="auto"/>
          <w:jc w:val="left"/>
        </w:trPr>
        <w:tc>
          <w:tcPr>
            <w:tcW w:w="482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20" w:line="240"/>
              <w:ind w:right="0" w:left="0" w:firstLine="0"/>
              <w:jc w:val="left"/>
              <w:rPr>
                <w:rFonts w:ascii="Times New Roman" w:hAnsi="Times New Roman" w:cs="Times New Roman" w:eastAsia="Times New Roman"/>
                <w:b/>
                <w:color w:val="333333"/>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Учредитель:</w:t>
            </w:r>
          </w:p>
          <w:p>
            <w:pPr>
              <w:spacing w:before="0" w:after="0" w:line="240"/>
              <w:ind w:right="0" w:left="0" w:firstLine="0"/>
              <w:jc w:val="left"/>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Совет сельского поселения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Деревянск</w:t>
            </w:r>
            <w:r>
              <w:rPr>
                <w:rFonts w:ascii="Times New Roman" w:hAnsi="Times New Roman" w:cs="Times New Roman" w:eastAsia="Times New Roman"/>
                <w:color w:val="333333"/>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Руководитель редколлегии: Удоратина А.И.</w:t>
            </w:r>
          </w:p>
          <w:p>
            <w:pPr>
              <w:spacing w:before="0" w:after="0" w:line="240"/>
              <w:ind w:right="0" w:left="0" w:firstLine="0"/>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Ответственный за выпуск секретарь: </w:t>
            </w:r>
          </w:p>
          <w:p>
            <w:pPr>
              <w:spacing w:before="0" w:after="0" w:line="240"/>
              <w:ind w:right="0" w:left="0" w:firstLine="0"/>
              <w:jc w:val="both"/>
              <w:rPr>
                <w:spacing w:val="0"/>
                <w:position w:val="0"/>
                <w:shd w:fill="auto" w:val="clear"/>
              </w:rPr>
            </w:pPr>
            <w:r>
              <w:rPr>
                <w:rFonts w:ascii="Times New Roman" w:hAnsi="Times New Roman" w:cs="Times New Roman" w:eastAsia="Times New Roman"/>
                <w:color w:val="333333"/>
                <w:spacing w:val="0"/>
                <w:position w:val="0"/>
                <w:sz w:val="24"/>
                <w:shd w:fill="auto" w:val="clear"/>
              </w:rPr>
              <w:t xml:space="preserve">Удоратина А.И. </w:t>
            </w:r>
          </w:p>
        </w:tc>
        <w:tc>
          <w:tcPr>
            <w:tcW w:w="46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20" w:line="240"/>
              <w:ind w:right="0" w:left="283" w:firstLine="0"/>
              <w:jc w:val="left"/>
              <w:rPr>
                <w:rFonts w:ascii="Times New Roman" w:hAnsi="Times New Roman" w:cs="Times New Roman" w:eastAsia="Times New Roman"/>
                <w:b/>
                <w:color w:val="333333"/>
                <w:spacing w:val="0"/>
                <w:position w:val="0"/>
                <w:sz w:val="24"/>
                <w:shd w:fill="auto" w:val="clear"/>
              </w:rPr>
            </w:pPr>
          </w:p>
          <w:p>
            <w:pPr>
              <w:spacing w:before="0" w:after="120" w:line="240"/>
              <w:ind w:right="0" w:left="283" w:firstLine="0"/>
              <w:jc w:val="lef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Адрес:</w:t>
            </w:r>
          </w:p>
          <w:p>
            <w:pPr>
              <w:spacing w:before="0" w:after="120" w:line="240"/>
              <w:ind w:right="0" w:left="283" w:firstLine="0"/>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168062, </w:t>
            </w:r>
            <w:r>
              <w:rPr>
                <w:rFonts w:ascii="Times New Roman" w:hAnsi="Times New Roman" w:cs="Times New Roman" w:eastAsia="Times New Roman"/>
                <w:color w:val="333333"/>
                <w:spacing w:val="0"/>
                <w:position w:val="0"/>
                <w:sz w:val="24"/>
                <w:shd w:fill="auto" w:val="clear"/>
              </w:rPr>
              <w:t xml:space="preserve">Республика Коми, Усть-Куломский район, с. Деревянск, ул. Центральная, д. 196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а</w:t>
            </w:r>
            <w:r>
              <w:rPr>
                <w:rFonts w:ascii="Times New Roman" w:hAnsi="Times New Roman" w:cs="Times New Roman" w:eastAsia="Times New Roman"/>
                <w:color w:val="333333"/>
                <w:spacing w:val="0"/>
                <w:position w:val="0"/>
                <w:sz w:val="24"/>
                <w:shd w:fill="auto" w:val="clear"/>
              </w:rPr>
              <w:t xml:space="preserve">».</w:t>
            </w:r>
          </w:p>
          <w:p>
            <w:pPr>
              <w:spacing w:before="0" w:after="120" w:line="240"/>
              <w:ind w:right="0" w:left="283" w:firstLine="0"/>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Тел. (82137) 92-7-46; </w:t>
            </w:r>
          </w:p>
          <w:p>
            <w:pPr>
              <w:spacing w:before="0" w:after="120" w:line="240"/>
              <w:ind w:right="0" w:left="283" w:firstLine="0"/>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факс: (82137) 92-7-46;</w:t>
            </w:r>
          </w:p>
          <w:p>
            <w:pPr>
              <w:spacing w:before="0" w:after="120" w:line="240"/>
              <w:ind w:right="0" w:left="283" w:firstLine="0"/>
              <w:jc w:val="both"/>
              <w:rPr>
                <w:spacing w:val="0"/>
                <w:position w:val="0"/>
                <w:shd w:fill="auto" w:val="clear"/>
              </w:rPr>
            </w:pPr>
            <w:r>
              <w:rPr>
                <w:rFonts w:ascii="Times New Roman" w:hAnsi="Times New Roman" w:cs="Times New Roman" w:eastAsia="Times New Roman"/>
                <w:color w:val="333333"/>
                <w:spacing w:val="0"/>
                <w:position w:val="0"/>
                <w:sz w:val="24"/>
                <w:shd w:fill="auto" w:val="clear"/>
              </w:rPr>
              <w:t xml:space="preserve">e-mail: SPDEREVYANSK@mail.ru</w:t>
            </w:r>
          </w:p>
        </w:tc>
      </w:tr>
      <w:tr>
        <w:trPr>
          <w:trHeight w:val="1784" w:hRule="auto"/>
          <w:jc w:val="left"/>
        </w:trPr>
        <w:tc>
          <w:tcPr>
            <w:tcW w:w="9498"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20" w:line="240"/>
              <w:ind w:right="0" w:left="283" w:firstLine="0"/>
              <w:jc w:val="center"/>
              <w:rPr>
                <w:rFonts w:ascii="Times New Roman" w:hAnsi="Times New Roman" w:cs="Times New Roman" w:eastAsia="Times New Roman"/>
                <w:b/>
                <w:color w:val="333333"/>
                <w:spacing w:val="0"/>
                <w:position w:val="0"/>
                <w:sz w:val="24"/>
                <w:shd w:fill="auto" w:val="clear"/>
              </w:rPr>
            </w:pPr>
          </w:p>
          <w:p>
            <w:pPr>
              <w:spacing w:before="0" w:after="120" w:line="240"/>
              <w:ind w:right="0" w:left="283" w:firstLine="0"/>
              <w:jc w:val="center"/>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Тираж </w:t>
            </w: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b/>
                <w:color w:val="333333"/>
                <w:spacing w:val="0"/>
                <w:position w:val="0"/>
                <w:sz w:val="24"/>
                <w:shd w:fill="auto" w:val="clear"/>
              </w:rPr>
              <w:t xml:space="preserve"> экземпляра.</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Отпечатано в администрации сельского поселения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Деревянск</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по адресу: </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168062, </w:t>
            </w:r>
            <w:r>
              <w:rPr>
                <w:rFonts w:ascii="Times New Roman" w:hAnsi="Times New Roman" w:cs="Times New Roman" w:eastAsia="Times New Roman"/>
                <w:color w:val="333333"/>
                <w:spacing w:val="0"/>
                <w:position w:val="0"/>
                <w:sz w:val="24"/>
                <w:shd w:fill="auto" w:val="clear"/>
              </w:rPr>
              <w:t xml:space="preserve">с.Деревянск, ул. Центральная, д. 196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а</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тел. (82137) 92-7-46</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Подписано в печать 03.04.2014  в 16.00 час.</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Распространяется бесплатно в сельскую библиотеку,</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располагающуюся на территории сельского поселения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Деревянск</w:t>
            </w:r>
            <w:r>
              <w:rPr>
                <w:rFonts w:ascii="Times New Roman" w:hAnsi="Times New Roman" w:cs="Times New Roman" w:eastAsia="Times New Roman"/>
                <w:color w:val="333333"/>
                <w:spacing w:val="0"/>
                <w:position w:val="0"/>
                <w:sz w:val="24"/>
                <w:shd w:fill="auto" w:val="clear"/>
              </w:rPr>
              <w:t xml:space="preserve">»</w:t>
            </w:r>
          </w:p>
          <w:p>
            <w:pPr>
              <w:spacing w:before="0" w:after="120" w:line="240"/>
              <w:ind w:right="0" w:left="283" w:firstLine="0"/>
              <w:jc w:val="center"/>
              <w:rPr>
                <w:spacing w:val="0"/>
                <w:position w:val="0"/>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num w:numId="10">
    <w:abstractNumId w:val="132"/>
  </w:num>
  <w:num w:numId="55">
    <w:abstractNumId w:val="126"/>
  </w:num>
  <w:num w:numId="95">
    <w:abstractNumId w:val="120"/>
  </w:num>
  <w:num w:numId="109">
    <w:abstractNumId w:val="114"/>
  </w:num>
  <w:num w:numId="115">
    <w:abstractNumId w:val="108"/>
  </w:num>
  <w:num w:numId="2062">
    <w:abstractNumId w:val="102"/>
  </w:num>
  <w:num w:numId="2064">
    <w:abstractNumId w:val="96"/>
  </w:num>
  <w:num w:numId="2079">
    <w:abstractNumId w:val="90"/>
  </w:num>
  <w:num w:numId="2138">
    <w:abstractNumId w:val="84"/>
  </w:num>
  <w:num w:numId="2194">
    <w:abstractNumId w:val="78"/>
  </w:num>
  <w:num w:numId="2208">
    <w:abstractNumId w:val="72"/>
  </w:num>
  <w:num w:numId="2224">
    <w:abstractNumId w:val="66"/>
  </w:num>
  <w:num w:numId="2250">
    <w:abstractNumId w:val="60"/>
  </w:num>
  <w:num w:numId="2252">
    <w:abstractNumId w:val="54"/>
  </w:num>
  <w:num w:numId="2254">
    <w:abstractNumId w:val="48"/>
  </w:num>
  <w:num w:numId="2256">
    <w:abstractNumId w:val="42"/>
  </w:num>
  <w:num w:numId="2258">
    <w:abstractNumId w:val="36"/>
  </w:num>
  <w:num w:numId="2260">
    <w:abstractNumId w:val="30"/>
  </w:num>
  <w:num w:numId="2305">
    <w:abstractNumId w:val="24"/>
  </w:num>
  <w:num w:numId="2307">
    <w:abstractNumId w:val="18"/>
  </w:num>
  <w:num w:numId="2671">
    <w:abstractNumId w:val="12"/>
  </w:num>
  <w:num w:numId="2789">
    <w:abstractNumId w:val="6"/>
  </w:num>
  <w:num w:numId="2799">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Mode="External" Target="garantf1://10007960.0/" Id="docRId34" Type="http://schemas.openxmlformats.org/officeDocument/2006/relationships/hyperlink"/><Relationship Target="embeddings/oleObject20.bin" Id="docRId47" Type="http://schemas.openxmlformats.org/officeDocument/2006/relationships/oleObject"/><Relationship Target="embeddings/oleObject23.bin" Id="docRId55" Type="http://schemas.openxmlformats.org/officeDocument/2006/relationships/oleObject"/><Relationship Target="styles.xml" Id="docRId62" Type="http://schemas.openxmlformats.org/officeDocument/2006/relationships/styles"/><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media/image14.wmf" Id="docRId29" Type="http://schemas.openxmlformats.org/officeDocument/2006/relationships/image"/><Relationship TargetMode="External" Target="garantf1://20189079.0/" Id="docRId36" Type="http://schemas.openxmlformats.org/officeDocument/2006/relationships/hyperlink"/><Relationship TargetMode="External" Target="garantf1://70070244.1000/" Id="docRId49" Type="http://schemas.openxmlformats.org/officeDocument/2006/relationships/hyperlink"/><Relationship Target="embeddings/oleObject22.bin" Id="docRId53" Type="http://schemas.openxmlformats.org/officeDocument/2006/relationships/oleObject"/><Relationship Target="media/image25.wmf" Id="docRId60" Type="http://schemas.openxmlformats.org/officeDocument/2006/relationships/image"/><Relationship Target="media/image6.wmf" Id="docRId13" Type="http://schemas.openxmlformats.org/officeDocument/2006/relationships/image"/><Relationship Target="embeddings/oleObject10.bin" Id="docRId20" Type="http://schemas.openxmlformats.org/officeDocument/2006/relationships/oleObject"/><Relationship Target="media/image18.wmf" Id="docRId40" Type="http://schemas.openxmlformats.org/officeDocument/2006/relationships/image"/><Relationship Target="media/image24.wmf" Id="docRId58" Type="http://schemas.openxmlformats.org/officeDocument/2006/relationships/image"/><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7.wmf" Id="docRId38" Type="http://schemas.openxmlformats.org/officeDocument/2006/relationships/image"/><Relationship Target="embeddings/oleObject21.bin" Id="docRId51" Type="http://schemas.openxmlformats.org/officeDocument/2006/relationships/oleObject"/><Relationship Target="media/image5.wmf" Id="docRId11"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Mode="External" Target="garantf1://10003955.19/" Id="docRId42" Type="http://schemas.openxmlformats.org/officeDocument/2006/relationships/hyperlink"/><Relationship Target="media/image23.wmf" Id="docRId56" Type="http://schemas.openxmlformats.org/officeDocument/2006/relationships/image"/><Relationship Target="embeddings/oleObject2.bin" Id="docRId4" Type="http://schemas.openxmlformats.org/officeDocument/2006/relationships/oleObject"/><Relationship Target="media/image8.wmf" Id="docRId17" Type="http://schemas.openxmlformats.org/officeDocument/2006/relationships/image"/><Relationship Target="embeddings/oleObject12.bin" Id="docRId24" Type="http://schemas.openxmlformats.org/officeDocument/2006/relationships/oleObject"/><Relationship Target="media/image16.wmf" Id="docRId33" Type="http://schemas.openxmlformats.org/officeDocument/2006/relationships/image"/><Relationship TargetMode="External" Target="garantf1://16356421.0/" Id="docRId44" Type="http://schemas.openxmlformats.org/officeDocument/2006/relationships/hyperlink"/><Relationship Target="media/image22.wmf" Id="docRId54" Type="http://schemas.openxmlformats.org/officeDocument/2006/relationships/image"/><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Mode="External" Target="garantf1://86620.0/" Id="docRId35" Type="http://schemas.openxmlformats.org/officeDocument/2006/relationships/hyperlink"/><Relationship Target="media/image19.wmf" Id="docRId46" Type="http://schemas.openxmlformats.org/officeDocument/2006/relationships/image"/><Relationship Target="media/image21.wmf" Id="docRId52" Type="http://schemas.openxmlformats.org/officeDocument/2006/relationships/image"/><Relationship Target="numbering.xml" Id="docRId61" Type="http://schemas.openxmlformats.org/officeDocument/2006/relationships/numbering"/><Relationship Target="embeddings/oleObject6.bin" Id="docRId12" Type="http://schemas.openxmlformats.org/officeDocument/2006/relationships/oleObject"/><Relationship Target="media/image10.wmf" Id="docRId21" Type="http://schemas.openxmlformats.org/officeDocument/2006/relationships/image"/><Relationship TargetMode="External" Target="garantf1://10003955.3/" Id="docRId41" Type="http://schemas.openxmlformats.org/officeDocument/2006/relationships/hyperlink"/><Relationship Target="embeddings/oleObject4.bin" Id="docRId8"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embeddings/oleObject17.bin" Id="docRId37" Type="http://schemas.openxmlformats.org/officeDocument/2006/relationships/oleObject"/><Relationship Target="media/image20.wmf" Id="docRId48" Type="http://schemas.openxmlformats.org/officeDocument/2006/relationships/image"/><Relationship TargetMode="External" Target="garantf1://10003955.3402/" Id="docRId50" Type="http://schemas.openxmlformats.org/officeDocument/2006/relationships/hyperlink"/><Relationship Target="embeddings/oleObject5.bin" Id="docRId10"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Mode="External" Target="garantf1://12032351.0/" Id="docRId43" Type="http://schemas.openxmlformats.org/officeDocument/2006/relationships/hyperlink"/><Relationship Target="embeddings/oleObject25.bin" Id="docRId59" Type="http://schemas.openxmlformats.org/officeDocument/2006/relationships/oleObject"/><Relationship Target="media/image9.wmf" Id="docRId19" Type="http://schemas.openxmlformats.org/officeDocument/2006/relationships/image"/><Relationship Target="embeddings/oleObject18.bin" Id="docRId39" Type="http://schemas.openxmlformats.org/officeDocument/2006/relationships/oleObject"/><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embeddings/oleObject16.bin" Id="docRId32" Type="http://schemas.openxmlformats.org/officeDocument/2006/relationships/oleObject"/><Relationship Target="embeddings/oleObject19.bin" Id="docRId45" Type="http://schemas.openxmlformats.org/officeDocument/2006/relationships/oleObject"/><Relationship Target="embeddings/oleObject24.bin" Id="docRId57" Type="http://schemas.openxmlformats.org/officeDocument/2006/relationships/oleObject"/></Relationships>
</file>