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F" w:rsidRPr="0067015F" w:rsidRDefault="0067015F" w:rsidP="0067015F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9" o:title=""/>
          </v:shape>
          <o:OLEObject Type="Embed" ProgID="Word.Picture.8" ShapeID="_x0000_i1025" DrawAspect="Content" ObjectID="_1614583806" r:id="rId10"/>
        </w:object>
      </w:r>
    </w:p>
    <w:p w:rsidR="0067015F" w:rsidRPr="0067015F" w:rsidRDefault="0067015F" w:rsidP="0067015F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5F" w:rsidRPr="0067015F" w:rsidRDefault="0067015F" w:rsidP="0067015F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Дереваннöй</w:t>
      </w:r>
      <w:proofErr w:type="spellEnd"/>
      <w:r w:rsidRPr="0067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овмöдчöминса</w:t>
      </w:r>
      <w:proofErr w:type="spell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администрациялöн</w:t>
      </w:r>
      <w:proofErr w:type="spellEnd"/>
    </w:p>
    <w:p w:rsidR="0067015F" w:rsidRPr="0067015F" w:rsidRDefault="0067015F" w:rsidP="006701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67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  <w:proofErr w:type="gramStart"/>
      <w:r w:rsidRPr="006701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ШУ</w:t>
      </w:r>
      <w:r w:rsidRPr="0067015F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ŐМ</w:t>
      </w:r>
      <w:proofErr w:type="gramEnd"/>
      <w:r w:rsidRPr="006701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_</w:t>
      </w:r>
      <w:r w:rsidRPr="0067015F">
        <w:rPr>
          <w:rFonts w:ascii="Times New Roman" w:eastAsia="Times New Roman" w:hAnsi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67015F" w:rsidRPr="0067015F" w:rsidRDefault="0067015F" w:rsidP="0067015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сельского поселения</w:t>
      </w:r>
      <w:r w:rsidRPr="0067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7015F" w:rsidRPr="0067015F" w:rsidRDefault="0067015F" w:rsidP="0067015F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7015F" w:rsidRPr="0067015F" w:rsidRDefault="0067015F" w:rsidP="0067015F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15F" w:rsidRPr="0067015F" w:rsidRDefault="0047300C" w:rsidP="0067015F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67015F"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15F"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7015F" w:rsidRPr="0067015F" w:rsidRDefault="0067015F" w:rsidP="0067015F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15F" w:rsidRPr="0067015F" w:rsidRDefault="0067015F" w:rsidP="0067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7015F">
        <w:rPr>
          <w:rFonts w:ascii="Times New Roman" w:eastAsia="Times New Roman" w:hAnsi="Times New Roman" w:cs="Times New Roman"/>
          <w:sz w:val="18"/>
          <w:szCs w:val="24"/>
          <w:lang w:eastAsia="ru-RU"/>
        </w:rPr>
        <w:t>Республика Коми</w:t>
      </w:r>
    </w:p>
    <w:p w:rsidR="0067015F" w:rsidRPr="0067015F" w:rsidRDefault="0067015F" w:rsidP="0067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7015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6701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район</w:t>
      </w:r>
    </w:p>
    <w:p w:rsidR="0067015F" w:rsidRPr="0067015F" w:rsidRDefault="0067015F" w:rsidP="0067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7015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67015F">
        <w:rPr>
          <w:rFonts w:ascii="Times New Roman" w:eastAsia="Times New Roman" w:hAnsi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67015F" w:rsidRPr="0067015F" w:rsidRDefault="0067015F" w:rsidP="00670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67015F" w:rsidRPr="0067015F" w:rsidRDefault="0067015F" w:rsidP="006701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67015F" w:rsidRPr="0067015F" w:rsidRDefault="0067015F" w:rsidP="006701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</w:t>
      </w:r>
      <w:r w:rsidRPr="0067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«Вы</w:t>
      </w:r>
      <w:r w:rsidR="00D82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дача выписки из </w:t>
      </w:r>
      <w:proofErr w:type="spellStart"/>
      <w:r w:rsidR="00D82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похозяйственной</w:t>
      </w:r>
      <w:proofErr w:type="spellEnd"/>
      <w:r w:rsidR="00D82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0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</w:t>
      </w:r>
      <w:r w:rsidRPr="0067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015F" w:rsidRPr="0067015F" w:rsidRDefault="0067015F" w:rsidP="006701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15F" w:rsidRPr="0067015F" w:rsidRDefault="0067015F" w:rsidP="0067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="00D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D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Республики Коми от 14.04.2017 № 174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2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совершенствовании механизмов предоставления государственных и муниципальных услуг в электронном виде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7015F" w:rsidRPr="0067015F" w:rsidRDefault="0067015F" w:rsidP="006701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«Выдача выписки из 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 согласно приложению.</w:t>
      </w:r>
    </w:p>
    <w:p w:rsidR="0067015F" w:rsidRPr="0067015F" w:rsidRDefault="0067015F" w:rsidP="006701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07 мая 2018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</w:t>
      </w:r>
      <w:r w:rsidR="007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предоставления муниципальной 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книги».</w:t>
      </w:r>
    </w:p>
    <w:p w:rsidR="0067015F" w:rsidRPr="0067015F" w:rsidRDefault="007A7255" w:rsidP="0067015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015F"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5F"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            </w:t>
      </w:r>
    </w:p>
    <w:p w:rsidR="0067015F" w:rsidRPr="0067015F" w:rsidRDefault="007A7255" w:rsidP="0067015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15F"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5F"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 сельского поселения.</w:t>
      </w:r>
    </w:p>
    <w:p w:rsidR="0067015F" w:rsidRPr="0067015F" w:rsidRDefault="0067015F" w:rsidP="0067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5F" w:rsidRPr="0067015F" w:rsidRDefault="0067015F" w:rsidP="0067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5F" w:rsidRPr="0067015F" w:rsidRDefault="0067015F" w:rsidP="0067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</w:t>
      </w:r>
      <w:proofErr w:type="spellStart"/>
      <w:r w:rsidRPr="006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Е.В.Булышева</w:t>
      </w:r>
      <w:proofErr w:type="spellEnd"/>
    </w:p>
    <w:p w:rsidR="0067015F" w:rsidRDefault="0067015F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15F" w:rsidRDefault="0067015F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15F" w:rsidRDefault="0067015F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E07" w:rsidRDefault="00D82E07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15F" w:rsidRPr="0067015F" w:rsidRDefault="0067015F" w:rsidP="0067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67015F" w:rsidRPr="0067015F" w:rsidRDefault="0067015F" w:rsidP="0067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7015F" w:rsidRPr="0067015F" w:rsidRDefault="0067015F" w:rsidP="0067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67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7015F" w:rsidRPr="0067015F" w:rsidRDefault="0047300C" w:rsidP="0067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11.03.2019 № 16</w:t>
      </w:r>
    </w:p>
    <w:p w:rsidR="0067015F" w:rsidRDefault="0067015F" w:rsidP="0067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>Выдача выписки из похозяйственной книги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06D35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706D3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Выдача выписки из </w:t>
      </w:r>
      <w:proofErr w:type="spellStart"/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67015F" w:rsidRPr="00670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67015F" w:rsidRPr="006701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706D3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706D35">
        <w:rPr>
          <w:rFonts w:ascii="Times New Roman" w:hAnsi="Times New Roman" w:cs="Times New Roman"/>
          <w:sz w:val="28"/>
          <w:szCs w:val="28"/>
        </w:rPr>
        <w:t xml:space="preserve">1.2. 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="00895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муниципальной услуги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="0089567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физические лица, которые являются </w:t>
      </w:r>
      <w:r w:rsidR="0089567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представителями и членами личных подсобных</w:t>
      </w:r>
      <w:r w:rsidR="00164B8F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хозяйств, включенные в похозяйственный реестр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651B3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</w:t>
      </w:r>
      <w:r w:rsidR="00CE5712">
        <w:rPr>
          <w:rFonts w:ascii="Times New Roman" w:hAnsi="Times New Roman" w:cs="Times New Roman"/>
          <w:sz w:val="28"/>
          <w:szCs w:val="28"/>
        </w:rPr>
        <w:t xml:space="preserve">луг (функций) Республики Коми» - </w:t>
      </w:r>
      <w:r w:rsidRPr="00651B36">
        <w:rPr>
          <w:rFonts w:ascii="Times New Roman" w:hAnsi="Times New Roman" w:cs="Times New Roman"/>
          <w:sz w:val="28"/>
          <w:szCs w:val="28"/>
        </w:rPr>
        <w:t>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650CC" w:rsidRPr="00651B36" w:rsidRDefault="001650CC" w:rsidP="0016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67015F">
        <w:rPr>
          <w:rFonts w:ascii="Times New Roman" w:hAnsi="Times New Roman" w:cs="Times New Roman"/>
          <w:sz w:val="28"/>
          <w:szCs w:val="28"/>
        </w:rPr>
        <w:t xml:space="preserve"> (</w:t>
      </w:r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7015F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derevyansk</w:t>
      </w:r>
      <w:proofErr w:type="spellEnd"/>
      <w:r w:rsidR="0067015F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selakomi</w:t>
      </w:r>
      <w:proofErr w:type="spellEnd"/>
      <w:r w:rsidR="0067015F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7015F">
        <w:rPr>
          <w:rFonts w:ascii="Times New Roman" w:eastAsia="Calibri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муниципальной услуги, адреса их электронной почты </w:t>
      </w:r>
      <w:r w:rsidR="006701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spderevyansk</w:t>
      </w:r>
      <w:proofErr w:type="spellEnd"/>
      <w:r w:rsidR="0067015F" w:rsidRPr="0067015F">
        <w:rPr>
          <w:rFonts w:ascii="Times New Roman" w:eastAsia="Calibri" w:hAnsi="Times New Roman" w:cs="Times New Roman"/>
          <w:sz w:val="28"/>
          <w:szCs w:val="28"/>
        </w:rPr>
        <w:t>@</w:t>
      </w:r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67015F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7015F">
        <w:rPr>
          <w:rFonts w:ascii="Times New Roman" w:eastAsia="Calibri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650CC" w:rsidRPr="00651B36" w:rsidRDefault="001650CC" w:rsidP="001650C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650CC" w:rsidRPr="00651B36" w:rsidRDefault="001650CC" w:rsidP="001650C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650CC" w:rsidRPr="00651B36" w:rsidRDefault="001650CC" w:rsidP="001650C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650CC" w:rsidRPr="00651B36" w:rsidRDefault="001650CC" w:rsidP="001650CC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650CC" w:rsidRPr="00651B36" w:rsidRDefault="001650CC" w:rsidP="001650C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706D3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36C6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67015F" w:rsidRPr="006701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proofErr w:type="spellStart"/>
      <w:r w:rsidR="0067015F" w:rsidRPr="0067015F">
        <w:rPr>
          <w:rFonts w:ascii="Times New Roman" w:eastAsia="Calibri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67015F" w:rsidRPr="006701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7015F" w:rsidRPr="006701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A67B2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A42C6" w:rsidRPr="00651B36" w:rsidRDefault="005A42C6" w:rsidP="005A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51B36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</w:t>
      </w:r>
      <w:proofErr w:type="gramEnd"/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соглашением о взаимодействии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A67B23" w:rsidRDefault="004B4281" w:rsidP="00A67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</w:t>
      </w:r>
      <w:r w:rsidR="00A67B23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E5712" w:rsidRPr="00706D35" w:rsidRDefault="00CE5712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651B36" w:rsidRDefault="004C1804" w:rsidP="004C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651B3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2.4.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A13095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70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8E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712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C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5712" w:rsidRPr="00CE5712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CE5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04" w:rsidRPr="00651B36" w:rsidRDefault="004C1804" w:rsidP="00CE5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F5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CE5712">
        <w:rPr>
          <w:rFonts w:ascii="Times New Roman" w:eastAsia="Calibri" w:hAnsi="Times New Roman" w:cs="Times New Roman"/>
          <w:sz w:val="28"/>
          <w:szCs w:val="28"/>
        </w:rPr>
        <w:t>3 рабочих дня</w:t>
      </w:r>
      <w:r w:rsidR="00CE5712" w:rsidRPr="00CE5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CF5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  <w:proofErr w:type="gramEnd"/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651B36" w:rsidRDefault="004C1804" w:rsidP="004C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AE36C6" w:rsidRPr="00761A42" w:rsidRDefault="00AE36C6" w:rsidP="00706D3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A42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61A42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61A42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761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61A42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AE36C6" w:rsidRPr="00706D35" w:rsidRDefault="00AE36C6" w:rsidP="00706D35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</w:t>
      </w:r>
      <w:r w:rsidRPr="00706D35">
        <w:rPr>
          <w:rFonts w:ascii="Times New Roman" w:hAnsi="Times New Roman" w:cs="Times New Roman"/>
          <w:sz w:val="28"/>
          <w:szCs w:val="28"/>
          <w:lang w:eastAsia="ru-RU"/>
        </w:rPr>
        <w:t>ФЗ «О социальной защите инвалидов в Российской Федерации» (Собрание законодательства РФ, 27.11.1995, № 48, ст. 4563);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(«Российская газета», 16.05.2012, № 109);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Республики Коми от 26.09.2011 № 300 «О формах похозяйственного учета» (вместе с «Указаниями по ведению похозяйственного учета») (Документ опубликован не был);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65C81" w:rsidRDefault="00365C81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C81">
        <w:rPr>
          <w:rFonts w:ascii="Times New Roman" w:eastAsia="Calibri" w:hAnsi="Times New Roman" w:cs="Times New Roman"/>
          <w:sz w:val="28"/>
          <w:szCs w:val="28"/>
          <w:lang w:eastAsia="ru-RU"/>
        </w:rPr>
        <w:t>13)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C81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365C81">
        <w:rPr>
          <w:rFonts w:ascii="Times New Roman" w:eastAsia="Calibri" w:hAnsi="Times New Roman" w:cs="Times New Roman"/>
          <w:sz w:val="28"/>
          <w:szCs w:val="28"/>
          <w:lang w:eastAsia="ru-RU"/>
        </w:rPr>
        <w:t>» (информационный стенд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365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»). </w:t>
      </w:r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365C81">
        <w:rPr>
          <w:rFonts w:ascii="Times New Roman" w:eastAsia="Calibri" w:hAnsi="Times New Roman" w:cs="Times New Roman"/>
          <w:sz w:val="28"/>
          <w:szCs w:val="28"/>
        </w:rPr>
        <w:t>(</w:t>
      </w:r>
      <w:r w:rsidR="00365C81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365C81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5C81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derevyansk</w:t>
      </w:r>
      <w:proofErr w:type="spellEnd"/>
      <w:r w:rsidR="00365C81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5C81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selakomi</w:t>
      </w:r>
      <w:proofErr w:type="spellEnd"/>
      <w:r w:rsidR="00365C81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5C81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65C81">
        <w:rPr>
          <w:rFonts w:ascii="Times New Roman" w:eastAsia="Calibri" w:hAnsi="Times New Roman" w:cs="Times New Roman"/>
          <w:sz w:val="28"/>
          <w:szCs w:val="28"/>
        </w:rPr>
        <w:t>)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106E" w:rsidRPr="00651B36" w:rsidRDefault="004B4281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706D35">
        <w:rPr>
          <w:rFonts w:ascii="Times New Roman" w:hAnsi="Times New Roman" w:cs="Times New Roman"/>
          <w:sz w:val="28"/>
          <w:szCs w:val="28"/>
        </w:rPr>
        <w:t xml:space="preserve">2.6. </w:t>
      </w:r>
      <w:r w:rsidR="00D3106E" w:rsidRPr="00651B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Орган, МФЦ 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лиц) к настоящему Административному регламенту)</w:t>
      </w:r>
      <w:r w:rsidR="00D3106E" w:rsidRPr="00651B36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A42" w:rsidRDefault="00761A42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1B36">
        <w:rPr>
          <w:rFonts w:ascii="Times New Roman" w:hAnsi="Times New Roman" w:cs="Times New Roman"/>
          <w:i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51B36">
        <w:rPr>
          <w:rStyle w:val="ae"/>
          <w:rFonts w:ascii="Times New Roman" w:hAnsi="Times New Roman" w:cs="Times New Roman"/>
          <w:i/>
          <w:sz w:val="28"/>
          <w:szCs w:val="28"/>
        </w:rPr>
        <w:footnoteReference w:id="5"/>
      </w:r>
      <w:r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</w:t>
      </w:r>
      <w:r w:rsidR="0096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взаимодействия, отсутствуют.</w:t>
      </w:r>
    </w:p>
    <w:p w:rsidR="00292623" w:rsidRPr="00706D35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CE5712" w:rsidRPr="00651B36" w:rsidRDefault="00CE5712" w:rsidP="00CE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93385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отказа в предоставлении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23BF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706D35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706D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 w:rsidRPr="00651B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7"/>
      </w: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65C81" w:rsidRDefault="00365C81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A67B23" w:rsidRDefault="0098206B" w:rsidP="00A67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98206B" w:rsidRPr="00651B36" w:rsidRDefault="0098206B" w:rsidP="00A67B2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65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81" w:rsidRPr="00365C81" w:rsidRDefault="00365C81" w:rsidP="0036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365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регистрируется в течение 15 минут в Администрации или  «МФЦ»</w:t>
      </w:r>
    </w:p>
    <w:p w:rsidR="00365C81" w:rsidRPr="00365C81" w:rsidRDefault="00365C81" w:rsidP="0036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заявления:</w:t>
      </w:r>
    </w:p>
    <w:p w:rsidR="00365C81" w:rsidRPr="00365C81" w:rsidRDefault="00365C81" w:rsidP="0036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заявления производится ответственным специалистом Администрации, либо работником БУ «МФЦ».</w:t>
      </w:r>
    </w:p>
    <w:p w:rsidR="00365C81" w:rsidRPr="00365C81" w:rsidRDefault="00365C81" w:rsidP="0036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B51830" w:rsidRPr="00651B36" w:rsidRDefault="00365C81" w:rsidP="00A67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предо</w:t>
      </w:r>
      <w:r w:rsidR="00A6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B51830" w:rsidRPr="00A67B23" w:rsidRDefault="00B51830" w:rsidP="00A67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</w:t>
      </w:r>
      <w:r w:rsidR="00A67B23">
        <w:rPr>
          <w:rFonts w:ascii="Times New Roman" w:eastAsia="Calibri" w:hAnsi="Times New Roman" w:cs="Times New Roman"/>
          <w:b/>
          <w:sz w:val="28"/>
          <w:szCs w:val="28"/>
        </w:rPr>
        <w:t>и о социальной защите инвалидов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1830" w:rsidRPr="00651B36" w:rsidRDefault="00B51830" w:rsidP="00B518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51830" w:rsidRPr="00651B36" w:rsidRDefault="00B51830" w:rsidP="00B5183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1830" w:rsidRDefault="00B51830" w:rsidP="00A67B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555CD" w:rsidRDefault="008555CD" w:rsidP="008555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55CD">
        <w:rPr>
          <w:rFonts w:ascii="Times New Roman" w:eastAsia="Times New Roman" w:hAnsi="Times New Roman" w:cs="Times New Roman"/>
          <w:sz w:val="28"/>
          <w:szCs w:val="28"/>
        </w:rPr>
        <w:lastRenderedPageBreak/>
        <w:t>Иные требования отсутствуют.</w:t>
      </w:r>
    </w:p>
    <w:p w:rsidR="008555CD" w:rsidRPr="00A67B23" w:rsidRDefault="008555CD" w:rsidP="008555C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92F" w:rsidRPr="00651B36" w:rsidRDefault="00C1192F" w:rsidP="00C1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499"/>
        <w:gridCol w:w="2938"/>
      </w:tblGrid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00314" w:rsidRPr="00651B36" w:rsidTr="00800314">
        <w:trPr>
          <w:trHeight w:val="15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6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365C81" w:rsidRDefault="00365C81" w:rsidP="00365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293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</w:t>
            </w:r>
            <w:r w:rsidRPr="00651B36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запроса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64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651B36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365C81" w:rsidP="00365C8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365C81" w:rsidP="00365C81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365C81" w:rsidP="00365C8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365C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Default="0080031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314" w:rsidRPr="00651B36" w:rsidRDefault="00800314" w:rsidP="0080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113CF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2.23. </w:t>
      </w:r>
      <w:bookmarkStart w:id="13" w:name="Par274"/>
      <w:bookmarkEnd w:id="13"/>
      <w:r w:rsidRPr="00113CF5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365C81" w:rsidRPr="00365C8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365C81" w:rsidRPr="00365C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5C81" w:rsidRPr="00365C81">
        <w:rPr>
          <w:rFonts w:ascii="Times New Roman" w:eastAsia="Calibri" w:hAnsi="Times New Roman" w:cs="Times New Roman"/>
          <w:sz w:val="28"/>
          <w:szCs w:val="28"/>
          <w:lang w:val="en-US"/>
        </w:rPr>
        <w:t>derevyansk</w:t>
      </w:r>
      <w:proofErr w:type="spellEnd"/>
      <w:r w:rsidR="00365C81" w:rsidRPr="00365C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5C81" w:rsidRPr="00365C81">
        <w:rPr>
          <w:rFonts w:ascii="Times New Roman" w:eastAsia="Calibri" w:hAnsi="Times New Roman" w:cs="Times New Roman"/>
          <w:sz w:val="28"/>
          <w:szCs w:val="28"/>
          <w:lang w:val="en-US"/>
        </w:rPr>
        <w:t>selakomi</w:t>
      </w:r>
      <w:proofErr w:type="spellEnd"/>
      <w:r w:rsidR="00365C81" w:rsidRPr="00365C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5C81" w:rsidRPr="00365C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2</w:t>
      </w: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113CF5" w:rsidRDefault="004B4281" w:rsidP="00706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FA3381" w:rsidRDefault="00FA3381" w:rsidP="00FA3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2.24.1. В случае, если муниципальная услуга предоставляется в электронной форме, в данном подразделе указываются состав, последовательность и сроки выполнения действий,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 </w:t>
      </w:r>
    </w:p>
    <w:p w:rsidR="00FA3381" w:rsidRDefault="00FA3381" w:rsidP="00FA3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  от 21 ноября 2017 г. № 321/125-р с учетом требований к форматам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утвержденных постановлением Правительства Республики Коми от 26 сентября 2018 г. № 415.</w:t>
      </w:r>
    </w:p>
    <w:p w:rsidR="00FA3381" w:rsidRDefault="00FA3381" w:rsidP="00FA3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а также право заявителя - физического лица </w:t>
      </w:r>
      <w:r>
        <w:rPr>
          <w:rFonts w:ascii="Times New Roman" w:hAnsi="Times New Roman"/>
          <w:sz w:val="28"/>
          <w:szCs w:val="28"/>
        </w:rPr>
        <w:lastRenderedPageBreak/>
        <w:t>использовать простую электронную подпись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113CF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13CF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B4281" w:rsidRPr="00706D3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706D3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06D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06D3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7D1D" w:rsidRPr="00651B36" w:rsidRDefault="003D7D1D" w:rsidP="000F7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3D7D1D" w:rsidRPr="00651B36" w:rsidRDefault="003D7D1D" w:rsidP="003D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3D7D1D" w:rsidRDefault="003D7D1D" w:rsidP="003D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555CD" w:rsidRPr="00651B36" w:rsidRDefault="008555CD" w:rsidP="003D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55021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Pr="00706D35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0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2774" w:rsidRPr="00651B36" w:rsidRDefault="00D12774" w:rsidP="00D127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12774" w:rsidRPr="00651B36" w:rsidRDefault="00D12774" w:rsidP="00D127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3.1.1. Предоставление муниципальной услуги через МФЦ и в электронной форме</w:t>
      </w:r>
      <w:r w:rsidRPr="00651B36">
        <w:rPr>
          <w:rStyle w:val="ae"/>
          <w:rFonts w:ascii="Times New Roman" w:eastAsia="Times New Roman" w:hAnsi="Times New Roman" w:cs="Times New Roman"/>
          <w:i/>
          <w:sz w:val="28"/>
          <w:szCs w:val="28"/>
        </w:rPr>
        <w:footnoteReference w:id="11"/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включает следующие административные процедуры (действия):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 услуги;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651B3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651B36">
        <w:rPr>
          <w:rStyle w:val="ae"/>
          <w:rFonts w:ascii="Times New Roman" w:eastAsia="Calibri" w:hAnsi="Times New Roman" w:cs="Times New Roman"/>
          <w:i/>
          <w:sz w:val="28"/>
          <w:szCs w:val="28"/>
          <w:lang w:eastAsia="ru-RU"/>
        </w:rPr>
        <w:t>7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(МФЦ);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 услуги (МФЦ);</w:t>
      </w:r>
    </w:p>
    <w:p w:rsidR="00D12774" w:rsidRPr="00651B36" w:rsidRDefault="00D12774" w:rsidP="00D127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12774" w:rsidRPr="00651B36" w:rsidRDefault="00D12774" w:rsidP="00D1277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293"/>
      <w:bookmarkEnd w:id="15"/>
      <w:r w:rsidRPr="00706D35">
        <w:rPr>
          <w:rFonts w:ascii="Times New Roman" w:hAnsi="Times New Roman" w:cs="Times New Roman"/>
          <w:b/>
          <w:sz w:val="28"/>
          <w:szCs w:val="28"/>
        </w:rPr>
        <w:t>Прием</w:t>
      </w:r>
      <w:r w:rsidRPr="00706D35">
        <w:t xml:space="preserve"> </w:t>
      </w:r>
      <w:r w:rsidRPr="00706D35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D12774" w:rsidRPr="00651B36" w:rsidRDefault="00342DB5" w:rsidP="00D12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12774" w:rsidRPr="00651B36">
        <w:rPr>
          <w:rFonts w:ascii="Times New Roman" w:hAnsi="Times New Roman" w:cs="Times New Roman"/>
          <w:i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D12774" w:rsidRPr="00651B36">
        <w:rPr>
          <w:rStyle w:val="ae"/>
          <w:rFonts w:ascii="Times New Roman" w:hAnsi="Times New Roman" w:cs="Times New Roman"/>
          <w:i/>
          <w:sz w:val="28"/>
          <w:szCs w:val="28"/>
        </w:rPr>
        <w:footnoteReference w:id="12"/>
      </w:r>
      <w:r w:rsidR="00D12774"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651B36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651B36">
        <w:rPr>
          <w:rFonts w:ascii="Times New Roman" w:hAnsi="Times New Roman" w:cs="Times New Roman"/>
          <w:sz w:val="28"/>
          <w:szCs w:val="28"/>
        </w:rPr>
        <w:t>);</w:t>
      </w:r>
    </w:p>
    <w:p w:rsidR="00D12774" w:rsidRPr="00651B36" w:rsidRDefault="00D12774" w:rsidP="00D1277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651B36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651B36">
        <w:rPr>
          <w:rFonts w:ascii="Times New Roman" w:hAnsi="Times New Roman" w:cs="Times New Roman"/>
          <w:sz w:val="28"/>
          <w:szCs w:val="28"/>
        </w:rPr>
        <w:t>);</w:t>
      </w:r>
    </w:p>
    <w:p w:rsidR="00D12774" w:rsidRPr="00651B36" w:rsidRDefault="00D12774" w:rsidP="00D1277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возвращаемыми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651B36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12774" w:rsidRPr="00651B36" w:rsidRDefault="00D12774" w:rsidP="00D12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12774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8B183A" w:rsidRPr="00706D35">
        <w:rPr>
          <w:rFonts w:ascii="Times New Roman" w:hAnsi="Times New Roman" w:cs="Times New Roman"/>
          <w:sz w:val="28"/>
          <w:szCs w:val="28"/>
        </w:rPr>
        <w:t>2 рабочих</w:t>
      </w:r>
      <w:r w:rsidRPr="00706D35">
        <w:rPr>
          <w:rFonts w:ascii="Times New Roman" w:hAnsi="Times New Roman" w:cs="Times New Roman"/>
          <w:sz w:val="28"/>
          <w:szCs w:val="28"/>
        </w:rPr>
        <w:t xml:space="preserve"> дня</w:t>
      </w:r>
      <w:r w:rsidRPr="0070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774" w:rsidRPr="00651B36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D1277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12774" w:rsidRPr="00651B3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DF767D">
        <w:rPr>
          <w:rFonts w:ascii="Times New Roman" w:eastAsia="Calibri" w:hAnsi="Times New Roman" w:cs="Times New Roman"/>
          <w:sz w:val="28"/>
          <w:szCs w:val="28"/>
        </w:rPr>
        <w:t>с</w:t>
      </w:r>
      <w:r w:rsidR="00DF767D" w:rsidRPr="00DF767D">
        <w:rPr>
          <w:rFonts w:ascii="Times New Roman" w:eastAsia="Calibri" w:hAnsi="Times New Roman" w:cs="Times New Roman"/>
          <w:sz w:val="28"/>
          <w:szCs w:val="28"/>
        </w:rPr>
        <w:t>пециалистом Органа, МФЦ</w:t>
      </w:r>
      <w:r w:rsidRPr="00706D35">
        <w:rPr>
          <w:rFonts w:ascii="Times New Roman" w:hAnsi="Times New Roman" w:cs="Times New Roman"/>
          <w:sz w:val="28"/>
          <w:szCs w:val="28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F767D" w:rsidRPr="00DF767D" w:rsidRDefault="00DD4F1E" w:rsidP="00DF7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DF767D">
        <w:rPr>
          <w:rFonts w:ascii="Times New Roman" w:hAnsi="Times New Roman" w:cs="Times New Roman"/>
          <w:sz w:val="28"/>
          <w:szCs w:val="28"/>
        </w:rPr>
        <w:t>с пометкой «Исполнено»</w:t>
      </w:r>
      <w:r w:rsid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F767D" w:rsidRP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</w:t>
      </w:r>
      <w:r w:rsidR="00DF767D" w:rsidRP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МФЦ.</w:t>
      </w:r>
    </w:p>
    <w:p w:rsidR="004B4281" w:rsidRPr="00706D35" w:rsidRDefault="004B4281" w:rsidP="00342D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51B36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F1E" w:rsidRPr="00651B36" w:rsidRDefault="00DD4F1E" w:rsidP="00342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42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оформленный межведомственный запрос у руководителя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DF767D" w:rsidRPr="00DF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DF767D" w:rsidRPr="00DF767D">
        <w:rPr>
          <w:rFonts w:ascii="Times New Roman" w:eastAsia="Calibri" w:hAnsi="Times New Roman" w:cs="Times New Roman"/>
          <w:sz w:val="28"/>
          <w:szCs w:val="28"/>
        </w:rPr>
        <w:t>6 рабочих дней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услуги.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767D" w:rsidRP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Органа, МФЦ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D4F1E" w:rsidRPr="00651B36" w:rsidRDefault="008B183A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B4281" w:rsidRPr="00706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F1E"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="00DD4F1E" w:rsidRPr="00651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DD4F1E"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</w:t>
      </w:r>
      <w:r w:rsidR="00DF767D" w:rsidRPr="00DF767D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</w:t>
      </w:r>
      <w:r w:rsidR="00DF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767D" w:rsidRPr="00DF767D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6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DF767D" w:rsidRPr="00DF767D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</w:t>
      </w:r>
      <w:r w:rsidR="00DF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767D" w:rsidRPr="00DF767D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="00DF76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DF767D" w:rsidRPr="00DF767D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выдачу результата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услуги, для выдачи его заявителю.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DF767D" w:rsidRPr="00DF767D">
        <w:rPr>
          <w:rFonts w:ascii="Times New Roman" w:eastAsia="Calibri" w:hAnsi="Times New Roman" w:cs="Times New Roman"/>
          <w:sz w:val="28"/>
          <w:szCs w:val="28"/>
        </w:rPr>
        <w:t xml:space="preserve">6 рабочих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651B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DD4F1E" w:rsidRPr="00651B36" w:rsidRDefault="00DD4F1E" w:rsidP="00DF7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</w:t>
      </w:r>
      <w:r w:rsid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ооборота с пометкой «исполнено» с</w:t>
      </w:r>
      <w:r w:rsidR="00DF767D" w:rsidRPr="00DF7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Органа, МФЦ.</w:t>
      </w:r>
    </w:p>
    <w:p w:rsidR="00DD4F1E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63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51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DD4F1E" w:rsidRPr="00A53C19" w:rsidRDefault="00DD4F1E" w:rsidP="00DD4F1E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C19">
        <w:rPr>
          <w:rFonts w:ascii="Times New Roman" w:eastAsia="Times New Roman" w:hAnsi="Times New Roman" w:cs="Times New Roman"/>
          <w:i/>
          <w:sz w:val="28"/>
          <w:szCs w:val="28"/>
        </w:rPr>
        <w:t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</w:t>
      </w:r>
      <w:r w:rsidR="00AC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AC6025" w:rsidRPr="00AC602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 со дня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8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4F1E" w:rsidRPr="00A53C19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A53C19">
        <w:rPr>
          <w:rFonts w:ascii="Times New Roman" w:hAnsi="Times New Roman" w:cs="Times New Roman"/>
          <w:sz w:val="28"/>
          <w:szCs w:val="28"/>
        </w:rPr>
        <w:t>&lt;</w:t>
      </w:r>
      <w:r w:rsidRPr="00A53C19">
        <w:rPr>
          <w:rFonts w:ascii="Times New Roman" w:hAnsi="Times New Roman" w:cs="Times New Roman"/>
          <w:i/>
          <w:sz w:val="28"/>
          <w:szCs w:val="28"/>
        </w:rPr>
        <w:t>прописать</w:t>
      </w:r>
      <w:proofErr w:type="gramEnd"/>
      <w:r w:rsidRPr="00A53C19">
        <w:rPr>
          <w:rFonts w:ascii="Times New Roman" w:hAnsi="Times New Roman" w:cs="Times New Roman"/>
          <w:i/>
          <w:sz w:val="28"/>
          <w:szCs w:val="28"/>
        </w:rPr>
        <w:t xml:space="preserve"> электронную форму способа фиксации с указанием формата обязательного отображения административной процедуры</w:t>
      </w:r>
      <w:r w:rsidRPr="00A53C19">
        <w:rPr>
          <w:rFonts w:ascii="Times New Roman" w:hAnsi="Times New Roman" w:cs="Times New Roman"/>
          <w:sz w:val="28"/>
          <w:szCs w:val="28"/>
        </w:rPr>
        <w:t>&gt;.</w:t>
      </w:r>
    </w:p>
    <w:p w:rsidR="00DE28F8" w:rsidRPr="00706D35" w:rsidRDefault="00DE28F8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:rsidR="00DD4F1E" w:rsidRPr="00651B36" w:rsidRDefault="00DD4F1E" w:rsidP="00DD4F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Style w:val="ae"/>
          <w:rFonts w:ascii="Times New Roman" w:hAnsi="Times New Roman" w:cs="Times New Roman"/>
          <w:b/>
          <w:sz w:val="28"/>
          <w:szCs w:val="28"/>
        </w:rPr>
        <w:footnoteReference w:id="19"/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1E" w:rsidRPr="00651B36" w:rsidRDefault="00DD4F1E" w:rsidP="00DD4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D4F1E" w:rsidRPr="00651B36" w:rsidRDefault="00DD4F1E" w:rsidP="00DD4F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6D4A7C" w:rsidRPr="006D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DD4F1E" w:rsidRPr="00651B36" w:rsidRDefault="00DD4F1E" w:rsidP="00DD4F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(Внутренняя организация работы – указать, кем рассматривается, куда передается и в какой срок).</w:t>
      </w:r>
    </w:p>
    <w:p w:rsidR="00DD4F1E" w:rsidRPr="00651B36" w:rsidRDefault="00DD4F1E" w:rsidP="00DD4F1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E73AF" w:rsidRP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P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рабочих дней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F1E" w:rsidRPr="00651B36" w:rsidRDefault="00DD4F1E" w:rsidP="00DD4F1E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D4F1E" w:rsidRPr="00651B36" w:rsidRDefault="00DD4F1E" w:rsidP="00DD4F1E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3AF" w:rsidRDefault="00DD4F1E" w:rsidP="00DD4F1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5E73AF" w:rsidRP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P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E73AF" w:rsidRP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D4F1E" w:rsidRPr="00651B36" w:rsidRDefault="00DD4F1E" w:rsidP="00DD4F1E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DD4F1E" w:rsidRPr="00651B36" w:rsidRDefault="00DD4F1E" w:rsidP="00DD4F1E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D4F1E" w:rsidRPr="00651B36" w:rsidRDefault="00DD4F1E" w:rsidP="005E7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5E73AF" w:rsidRPr="005E73AF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дней</w:t>
      </w:r>
      <w:r w:rsidR="005E73AF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5E7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  <w:r w:rsidR="005E73AF" w:rsidRPr="005E7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DD4F1E" w:rsidRPr="00651B36" w:rsidRDefault="00DD4F1E" w:rsidP="00DD4F1E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D4F1E" w:rsidRPr="00651B36" w:rsidRDefault="00DD4F1E" w:rsidP="00DD4F1E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D4F1E" w:rsidRPr="00651B36" w:rsidRDefault="00DD4F1E" w:rsidP="00DD4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:rsidR="00DD4F1E" w:rsidRPr="00651B36" w:rsidRDefault="00DD4F1E" w:rsidP="00DD4F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D4F1E" w:rsidRPr="00651B36" w:rsidRDefault="00DD4F1E" w:rsidP="00DD4F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4F1E" w:rsidRPr="00A562BF" w:rsidRDefault="00DD4F1E" w:rsidP="00DD4F1E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t>
      </w:r>
      <w:r w:rsidRPr="00A53C19">
        <w:rPr>
          <w:rFonts w:ascii="Times New Roman" w:hAnsi="Times New Roman" w:cs="Times New Roman"/>
          <w:i/>
          <w:sz w:val="28"/>
          <w:szCs w:val="28"/>
        </w:rPr>
        <w:t>(указать реквизиты соответствующего акта Органа)</w:t>
      </w:r>
      <w:r w:rsidRPr="00A5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предоставлению муниципальной услуги, а также принятием ими решений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AC6025" w:rsidRDefault="00DD4F1E" w:rsidP="00AC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992930">
        <w:rPr>
          <w:rFonts w:ascii="Times New Roman" w:hAnsi="Times New Roman" w:cs="Times New Roman"/>
          <w:sz w:val="28"/>
          <w:szCs w:val="28"/>
        </w:rPr>
        <w:t>ся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  <w:r w:rsidR="00AC6025" w:rsidRPr="00AC6025">
        <w:rPr>
          <w:rFonts w:ascii="Times New Roman" w:eastAsia="Calibri" w:hAnsi="Times New Roman" w:cs="Times New Roman"/>
          <w:sz w:val="28"/>
          <w:szCs w:val="28"/>
        </w:rPr>
        <w:t>р</w:t>
      </w:r>
      <w:r w:rsidR="00AC6025">
        <w:rPr>
          <w:rFonts w:ascii="Times New Roman" w:eastAsia="Calibri" w:hAnsi="Times New Roman" w:cs="Times New Roman"/>
          <w:sz w:val="28"/>
          <w:szCs w:val="28"/>
        </w:rPr>
        <w:t>уководителем Органа.</w:t>
      </w:r>
    </w:p>
    <w:p w:rsidR="00AC6025" w:rsidRPr="00AC6025" w:rsidRDefault="00DD4F1E" w:rsidP="00AC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AC6025">
        <w:rPr>
          <w:rFonts w:ascii="Times New Roman" w:eastAsia="Calibri" w:hAnsi="Times New Roman" w:cs="Times New Roman"/>
          <w:sz w:val="28"/>
          <w:szCs w:val="28"/>
        </w:rPr>
        <w:t>заместителем г</w:t>
      </w:r>
      <w:r w:rsidR="00AC6025" w:rsidRPr="00AC6025">
        <w:rPr>
          <w:rFonts w:ascii="Times New Roman" w:eastAsia="Calibri" w:hAnsi="Times New Roman" w:cs="Times New Roman"/>
          <w:sz w:val="28"/>
          <w:szCs w:val="28"/>
        </w:rPr>
        <w:t>лавы муниципального образования, курирующим работу Органа.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A71C57" w:rsidRPr="00A71C5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A71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принятых от заявителя в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  <w:r w:rsidR="00943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651B3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</w:t>
      </w:r>
      <w:r w:rsidR="008245AA">
        <w:rPr>
          <w:rFonts w:ascii="Times New Roman" w:hAnsi="Times New Roman" w:cs="Times New Roman"/>
          <w:sz w:val="28"/>
          <w:szCs w:val="28"/>
        </w:rPr>
        <w:t>уг (функций) Республики Коми».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8245AA" w:rsidRDefault="008245AA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10)</w:t>
      </w:r>
      <w:r w:rsidRPr="0065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4 части 1 статьи 7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51B3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651B36">
        <w:rPr>
          <w:rFonts w:ascii="Times New Roman" w:hAnsi="Times New Roman"/>
          <w:sz w:val="28"/>
          <w:szCs w:val="28"/>
        </w:rPr>
        <w:t xml:space="preserve">.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943DBD">
        <w:rPr>
          <w:rFonts w:ascii="Times New Roman" w:hAnsi="Times New Roman"/>
          <w:sz w:val="28"/>
          <w:szCs w:val="28"/>
        </w:rPr>
        <w:t>администрацию сельского поселения «</w:t>
      </w:r>
      <w:proofErr w:type="spellStart"/>
      <w:r w:rsidR="00943DBD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943DBD">
        <w:rPr>
          <w:rFonts w:ascii="Times New Roman" w:hAnsi="Times New Roman"/>
          <w:sz w:val="28"/>
          <w:szCs w:val="28"/>
        </w:rPr>
        <w:t>»</w:t>
      </w:r>
      <w:r w:rsidRPr="00651B36">
        <w:rPr>
          <w:rFonts w:ascii="Times New Roman" w:hAnsi="Times New Roman"/>
          <w:sz w:val="28"/>
          <w:szCs w:val="28"/>
        </w:rPr>
        <w:t>.</w:t>
      </w:r>
    </w:p>
    <w:p w:rsidR="00DD4F1E" w:rsidRPr="00651B36" w:rsidRDefault="00943DBD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F1E" w:rsidRPr="00651B3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4F1E" w:rsidRPr="00651B36" w:rsidRDefault="00DD4F1E" w:rsidP="00DD4F1E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651B36">
        <w:rPr>
          <w:rFonts w:ascii="Times New Roman" w:hAnsi="Times New Roman"/>
          <w:i/>
          <w:iCs/>
          <w:sz w:val="28"/>
          <w:szCs w:val="28"/>
        </w:rPr>
        <w:t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на решения и действия (бездействие)</w:t>
      </w:r>
      <w:r w:rsidRPr="00651B3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51B36">
        <w:rPr>
          <w:rFonts w:ascii="Times New Roman" w:hAnsi="Times New Roman"/>
          <w:i/>
          <w:iCs/>
          <w:sz w:val="28"/>
          <w:szCs w:val="28"/>
        </w:rPr>
        <w:t>руководителя органа, предоставляющего услугу, в этом случае рассматривается непосредственно руководителем данного органа</w:t>
      </w:r>
      <w:r w:rsidRPr="00651B36">
        <w:rPr>
          <w:rFonts w:ascii="Times New Roman" w:hAnsi="Times New Roman"/>
          <w:i/>
          <w:sz w:val="28"/>
          <w:szCs w:val="28"/>
        </w:rPr>
        <w:t>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(функций), 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D4F1E" w:rsidRPr="00651B36" w:rsidRDefault="00943DBD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F1E"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="00DD4F1E"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D4F1E" w:rsidRPr="00651B36" w:rsidRDefault="00943DBD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F1E" w:rsidRPr="00651B3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651B36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4F1E" w:rsidRPr="00651B36" w:rsidRDefault="00943DBD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D4F1E" w:rsidRPr="00651B3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4F1E" w:rsidRPr="00651B36" w:rsidRDefault="00943DBD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D4F1E" w:rsidRPr="00651B36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="00DD4F1E" w:rsidRPr="00651B36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должностного лица Органа, либо муниципального служащего, МФЦ, его руководителя и (или) работника,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решения и действия (бездействие) которых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>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5.9.</w:t>
      </w:r>
      <w:r w:rsidRPr="00651B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жалобе, в течение 3 рабочих дней со дня ее регистрации уполномоченное должностное лицо указанного органа, работник МФЦ,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/>
          <w:i/>
          <w:sz w:val="28"/>
          <w:szCs w:val="28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651B36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В случае несогласия с результатами досудебного обжалования, а также на любой стадии рассмотрения спорных вопросов заявитель имеет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 обратиться в суд в соответствии с установленным действующим законодательством порядком.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bookmarkStart w:id="21" w:name="_GoBack"/>
      <w:r w:rsidR="00943DBD">
        <w:rPr>
          <w:rFonts w:ascii="Times New Roman" w:eastAsia="Calibri" w:hAnsi="Times New Roman" w:cs="Times New Roman"/>
          <w:sz w:val="28"/>
          <w:szCs w:val="28"/>
        </w:rPr>
        <w:t>(</w:t>
      </w:r>
      <w:r w:rsidR="00943DBD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943DBD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43DBD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derevyansk</w:t>
      </w:r>
      <w:proofErr w:type="spellEnd"/>
      <w:r w:rsidR="00943DBD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43DBD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selakomi</w:t>
      </w:r>
      <w:proofErr w:type="spellEnd"/>
      <w:r w:rsidR="00943DBD" w:rsidRPr="0067015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43DBD" w:rsidRPr="0067015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43DBD">
        <w:rPr>
          <w:rFonts w:ascii="Times New Roman" w:eastAsia="Calibri" w:hAnsi="Times New Roman" w:cs="Times New Roman"/>
          <w:sz w:val="28"/>
          <w:szCs w:val="28"/>
        </w:rPr>
        <w:t>)</w:t>
      </w:r>
      <w:bookmarkEnd w:id="21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651B3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5.17. Информацию о порядке подачи и рассмотрения жалобы можно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получить: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706D35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28F8" w:rsidRPr="00706D35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6D35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по 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F1E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D4F1E" w:rsidRPr="00651B36" w:rsidTr="00DD4F1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2" w:name="Par1056"/>
            <w:bookmarkStart w:id="23" w:name="Par1097"/>
            <w:bookmarkEnd w:id="22"/>
            <w:bookmarkEnd w:id="23"/>
            <w:r w:rsidRPr="00651B3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20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c>
          <w:tcPr>
            <w:tcW w:w="1019" w:type="pct"/>
            <w:tcBorders>
              <w:top w:val="single" w:sz="4" w:space="0" w:color="auto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9"/>
        <w:gridCol w:w="226"/>
        <w:gridCol w:w="1286"/>
        <w:gridCol w:w="1032"/>
        <w:gridCol w:w="1176"/>
        <w:gridCol w:w="1497"/>
        <w:gridCol w:w="2050"/>
      </w:tblGrid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1"/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4F1E" w:rsidRPr="00651B36" w:rsidRDefault="00DD4F1E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4"/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5"/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651B3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6"/>
      </w:r>
    </w:p>
    <w:p w:rsidR="009500AD" w:rsidRDefault="009500AD" w:rsidP="009500A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500AD" w:rsidRPr="009500AD" w:rsidRDefault="009500AD" w:rsidP="00950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0AD">
        <w:rPr>
          <w:rFonts w:ascii="Times New Roman" w:eastAsia="Calibri" w:hAnsi="Times New Roman" w:cs="Times New Roman"/>
          <w:sz w:val="24"/>
          <w:szCs w:val="24"/>
        </w:rPr>
        <w:t xml:space="preserve">Прошу выдать выписку из </w:t>
      </w:r>
      <w:proofErr w:type="spellStart"/>
      <w:r w:rsidRPr="009500AD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9500AD">
        <w:rPr>
          <w:rFonts w:ascii="Times New Roman" w:eastAsia="Calibri" w:hAnsi="Times New Roman" w:cs="Times New Roman"/>
          <w:sz w:val="24"/>
          <w:szCs w:val="24"/>
        </w:rPr>
        <w:t xml:space="preserve"> книги о:</w:t>
      </w:r>
    </w:p>
    <w:p w:rsidR="009500AD" w:rsidRPr="009500AD" w:rsidRDefault="009500AD" w:rsidP="009500A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9500AD" w:rsidRPr="009500AD" w:rsidTr="00770FCB">
        <w:tc>
          <w:tcPr>
            <w:tcW w:w="8755" w:type="dxa"/>
          </w:tcPr>
          <w:p w:rsidR="009500AD" w:rsidRPr="009500AD" w:rsidRDefault="009500AD" w:rsidP="0095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AD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AD" w:rsidRPr="009500AD" w:rsidTr="00770FCB">
        <w:tc>
          <w:tcPr>
            <w:tcW w:w="8755" w:type="dxa"/>
          </w:tcPr>
          <w:p w:rsidR="009500AD" w:rsidRPr="009500AD" w:rsidRDefault="009500AD" w:rsidP="0095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AD">
              <w:rPr>
                <w:rFonts w:ascii="Times New Roman" w:hAnsi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9500AD" w:rsidRPr="009500AD" w:rsidRDefault="009500AD" w:rsidP="0095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AD" w:rsidRPr="009500AD" w:rsidTr="00770FCB">
        <w:tc>
          <w:tcPr>
            <w:tcW w:w="8755" w:type="dxa"/>
          </w:tcPr>
          <w:p w:rsidR="009500AD" w:rsidRPr="009500AD" w:rsidRDefault="009500AD" w:rsidP="0095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AD">
              <w:rPr>
                <w:rFonts w:ascii="Times New Roman" w:hAnsi="Times New Roman"/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AD" w:rsidRPr="009500AD" w:rsidTr="00770FCB">
        <w:tc>
          <w:tcPr>
            <w:tcW w:w="8755" w:type="dxa"/>
          </w:tcPr>
          <w:p w:rsidR="009500AD" w:rsidRPr="009500AD" w:rsidRDefault="009500AD" w:rsidP="0095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AD">
              <w:rPr>
                <w:rFonts w:ascii="Times New Roman" w:hAnsi="Times New Roman"/>
                <w:sz w:val="24"/>
                <w:szCs w:val="24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0AD" w:rsidRPr="009500AD" w:rsidRDefault="009500AD" w:rsidP="0095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00AD" w:rsidRDefault="009500AD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0AD" w:rsidRDefault="009500AD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9500A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D4F1E" w:rsidRPr="00651B36" w:rsidTr="00DD4F1E">
        <w:tc>
          <w:tcPr>
            <w:tcW w:w="3190" w:type="dxa"/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4F1E" w:rsidRPr="00651B36" w:rsidTr="00DD4F1E">
        <w:tc>
          <w:tcPr>
            <w:tcW w:w="3190" w:type="dxa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06D35" w:rsidRPr="00706D35" w:rsidTr="0089567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895674">
        <w:tc>
          <w:tcPr>
            <w:tcW w:w="1019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3DBD" w:rsidRDefault="00943DBD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A75" w:rsidRPr="00651B36" w:rsidRDefault="000B5A75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5A75" w:rsidRPr="00651B36" w:rsidRDefault="000B5A75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5A75" w:rsidRPr="00651B36" w:rsidRDefault="000B5A75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B5A75" w:rsidRPr="00651B36" w:rsidRDefault="000B5A75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по </w:t>
      </w:r>
      <w:r w:rsidRPr="00651B36">
        <w:rPr>
          <w:rFonts w:ascii="Times New Roman" w:hAnsi="Times New Roman" w:cs="Times New Roman"/>
          <w:i/>
          <w:sz w:val="28"/>
          <w:szCs w:val="28"/>
        </w:rPr>
        <w:t>&lt;указать наименование услуги&gt;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0B5A75" w:rsidRPr="00651B36" w:rsidTr="0067015F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B5A75" w:rsidRPr="00651B36" w:rsidTr="0067015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75" w:rsidRPr="00651B36" w:rsidRDefault="000B5A75" w:rsidP="0067015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2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A75" w:rsidRPr="00651B36" w:rsidRDefault="000B5A75" w:rsidP="0067015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B5A75" w:rsidRPr="00651B36" w:rsidRDefault="000B5A75" w:rsidP="0067015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B5A75" w:rsidRPr="00651B36" w:rsidRDefault="000B5A75" w:rsidP="0067015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B5A75" w:rsidRPr="00651B36" w:rsidTr="0067015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B5A75" w:rsidRPr="00651B36" w:rsidRDefault="000B5A75" w:rsidP="006701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B5A75" w:rsidRPr="00651B36" w:rsidRDefault="000B5A75" w:rsidP="006701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B5A75" w:rsidRPr="00651B36" w:rsidRDefault="000B5A75" w:rsidP="006701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B5A75" w:rsidRPr="00651B36" w:rsidRDefault="000B5A75" w:rsidP="006701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51B36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0B5A75" w:rsidRPr="00651B36" w:rsidRDefault="000B5A75" w:rsidP="0067015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51B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8"/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651B3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9"/>
      </w:r>
    </w:p>
    <w:p w:rsidR="000B5A75" w:rsidRPr="00651B36" w:rsidRDefault="000B5A75" w:rsidP="000B5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0B5A75" w:rsidRPr="00651B36" w:rsidTr="0067015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5A75" w:rsidRPr="00651B36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0B5A75" w:rsidRPr="00651B36" w:rsidTr="006701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A75" w:rsidRPr="00651B36" w:rsidTr="0067015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B5A75" w:rsidRPr="00651B36" w:rsidRDefault="000B5A75" w:rsidP="00670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5A75" w:rsidRPr="00651B36" w:rsidRDefault="000B5A75" w:rsidP="006701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A75" w:rsidRPr="00651B36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A75" w:rsidRPr="00651B36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B5A75" w:rsidRPr="00651B36" w:rsidTr="0067015F">
        <w:tc>
          <w:tcPr>
            <w:tcW w:w="3190" w:type="dxa"/>
          </w:tcPr>
          <w:p w:rsidR="000B5A75" w:rsidRPr="00651B36" w:rsidRDefault="000B5A75" w:rsidP="0067015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5A75" w:rsidRPr="00651B36" w:rsidRDefault="000B5A75" w:rsidP="0067015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5A75" w:rsidRPr="00651B36" w:rsidRDefault="000B5A75" w:rsidP="0067015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5A75" w:rsidRPr="0052591A" w:rsidTr="0067015F">
        <w:tc>
          <w:tcPr>
            <w:tcW w:w="3190" w:type="dxa"/>
          </w:tcPr>
          <w:p w:rsidR="000B5A75" w:rsidRPr="00651B36" w:rsidRDefault="000B5A75" w:rsidP="006701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5A75" w:rsidRPr="00651B36" w:rsidRDefault="000B5A75" w:rsidP="006701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5A75" w:rsidRPr="0052591A" w:rsidRDefault="000B5A75" w:rsidP="006701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B5A75" w:rsidRPr="0052591A" w:rsidRDefault="000B5A75" w:rsidP="000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706D35" w:rsidRDefault="004B4281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706D35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FE" w:rsidRDefault="005840FE" w:rsidP="0001562D">
      <w:pPr>
        <w:spacing w:after="0" w:line="240" w:lineRule="auto"/>
      </w:pPr>
      <w:r>
        <w:separator/>
      </w:r>
    </w:p>
  </w:endnote>
  <w:endnote w:type="continuationSeparator" w:id="0">
    <w:p w:rsidR="005840FE" w:rsidRDefault="005840FE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FE" w:rsidRDefault="005840FE" w:rsidP="0001562D">
      <w:pPr>
        <w:spacing w:after="0" w:line="240" w:lineRule="auto"/>
      </w:pPr>
      <w:r>
        <w:separator/>
      </w:r>
    </w:p>
  </w:footnote>
  <w:footnote w:type="continuationSeparator" w:id="0">
    <w:p w:rsidR="005840FE" w:rsidRDefault="005840FE" w:rsidP="0001562D">
      <w:pPr>
        <w:spacing w:after="0" w:line="240" w:lineRule="auto"/>
      </w:pPr>
      <w:r>
        <w:continuationSeparator/>
      </w:r>
    </w:p>
  </w:footnote>
  <w:footnote w:id="1">
    <w:p w:rsidR="00992930" w:rsidRPr="003F6422" w:rsidRDefault="00992930" w:rsidP="001650CC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992930" w:rsidRDefault="00992930" w:rsidP="001650CC">
      <w:pPr>
        <w:pStyle w:val="ac"/>
      </w:pPr>
    </w:p>
  </w:footnote>
  <w:footnote w:id="2">
    <w:p w:rsidR="00992930" w:rsidRPr="003F3A14" w:rsidRDefault="00992930" w:rsidP="005A42C6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3">
    <w:p w:rsidR="00992930" w:rsidRPr="00802902" w:rsidRDefault="00992930" w:rsidP="00D3106E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802902">
        <w:rPr>
          <w:rStyle w:val="ae"/>
          <w:rFonts w:ascii="Times New Roman" w:hAnsi="Times New Roman" w:cs="Times New Roman"/>
        </w:rPr>
        <w:footnoteRef/>
      </w:r>
      <w:r w:rsidRPr="00802902">
        <w:rPr>
          <w:rFonts w:ascii="Times New Roman" w:hAnsi="Times New Roman" w:cs="Times New Roman"/>
        </w:rPr>
        <w:t xml:space="preserve"> В случае если заявителем является только физическое лицо/индивидуальный предприниматель либо только юридическое лицо, необходимо указать форму запроса для физического лица/индивидуального предпринимателя либо форму</w:t>
      </w:r>
      <w:r>
        <w:rPr>
          <w:rFonts w:ascii="Times New Roman" w:hAnsi="Times New Roman" w:cs="Times New Roman"/>
        </w:rPr>
        <w:t xml:space="preserve"> запроса для юридического лица. </w:t>
      </w:r>
      <w:r w:rsidRPr="00802902">
        <w:rPr>
          <w:rFonts w:ascii="Times New Roman" w:hAnsi="Times New Roman" w:cs="Times New Roman"/>
        </w:rPr>
        <w:t xml:space="preserve">В случае если форма запроса утверждена нормативным правовым актом Российской Федерации, в данном пункте, необходимо указать,  каким нормативным правовым актом утверждена данная форма. Также в качестве приложения к административному регламенту необходимо указать утвержденную нормативным правовым актом Российской Федерации форму запроса на предоставление </w:t>
      </w:r>
      <w:r>
        <w:rPr>
          <w:rFonts w:ascii="Times New Roman" w:hAnsi="Times New Roman" w:cs="Times New Roman"/>
        </w:rPr>
        <w:t>муниципальной</w:t>
      </w:r>
      <w:r w:rsidRPr="00802902">
        <w:rPr>
          <w:rFonts w:ascii="Times New Roman" w:hAnsi="Times New Roman" w:cs="Times New Roman"/>
        </w:rPr>
        <w:t xml:space="preserve"> услуги.</w:t>
      </w:r>
    </w:p>
  </w:footnote>
  <w:footnote w:id="4">
    <w:p w:rsidR="00992930" w:rsidRDefault="00992930" w:rsidP="00761A4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5C3854">
        <w:rPr>
          <w:rFonts w:ascii="Times New Roman" w:hAnsi="Times New Roman" w:cs="Times New Roman"/>
        </w:rPr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5">
    <w:p w:rsidR="00992930" w:rsidRDefault="00992930" w:rsidP="00761A4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6">
    <w:p w:rsidR="00992930" w:rsidRPr="009D6F7A" w:rsidRDefault="00992930" w:rsidP="00D9338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D6F7A">
        <w:rPr>
          <w:rStyle w:val="ae"/>
          <w:rFonts w:ascii="Times New Roman" w:hAnsi="Times New Roman" w:cs="Times New Roman"/>
        </w:rPr>
        <w:footnoteRef/>
      </w:r>
      <w:r w:rsidRPr="009D6F7A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приостановления предоставления </w:t>
      </w:r>
      <w:r>
        <w:rPr>
          <w:rFonts w:ascii="Times New Roman" w:hAnsi="Times New Roman" w:cs="Times New Roman"/>
        </w:rPr>
        <w:t>муниципальной</w:t>
      </w:r>
      <w:r w:rsidRPr="009D6F7A">
        <w:rPr>
          <w:rFonts w:ascii="Times New Roman" w:hAnsi="Times New Roman" w:cs="Times New Roman"/>
        </w:rPr>
        <w:t xml:space="preserve"> услуги, необходимо указать перечень данных оснований</w:t>
      </w:r>
      <w:r>
        <w:rPr>
          <w:rFonts w:ascii="Times New Roman" w:hAnsi="Times New Roman" w:cs="Times New Roman"/>
        </w:rPr>
        <w:t>.</w:t>
      </w:r>
    </w:p>
  </w:footnote>
  <w:footnote w:id="7">
    <w:p w:rsidR="00992930" w:rsidRDefault="00992930" w:rsidP="0098206B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812977">
        <w:rPr>
          <w:rFonts w:ascii="Times New Roman" w:hAnsi="Times New Roman" w:cs="Times New Roman"/>
        </w:rPr>
        <w:t xml:space="preserve">В случае если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12977">
        <w:rPr>
          <w:rFonts w:ascii="Times New Roman" w:hAnsi="Times New Roman" w:cs="Times New Roman"/>
        </w:rPr>
        <w:t xml:space="preserve"> услуги предусмотрены законодательством Российской Федерации и законодательством Республики Коми, необходимо указать перечень данных услуг.</w:t>
      </w:r>
    </w:p>
  </w:footnote>
  <w:footnote w:id="8">
    <w:p w:rsidR="00992930" w:rsidRPr="002327CA" w:rsidRDefault="00992930" w:rsidP="0098206B">
      <w:pPr>
        <w:spacing w:after="0" w:line="240" w:lineRule="auto"/>
        <w:ind w:firstLine="709"/>
        <w:jc w:val="both"/>
      </w:pPr>
      <w:r w:rsidRPr="002327CA">
        <w:rPr>
          <w:rStyle w:val="ae"/>
        </w:rPr>
        <w:footnoteRef/>
      </w:r>
      <w:r w:rsidRPr="002327CA">
        <w:t xml:space="preserve"> </w:t>
      </w:r>
      <w:r w:rsidRPr="002327CA">
        <w:rPr>
          <w:rFonts w:ascii="Times New Roman" w:hAnsi="Times New Roman" w:cs="Times New Roman"/>
          <w:sz w:val="20"/>
          <w:szCs w:val="20"/>
        </w:rPr>
        <w:t>В случае если</w:t>
      </w:r>
      <w:r w:rsidRPr="002327CA">
        <w:rPr>
          <w:rFonts w:ascii="Times New Roman" w:hAnsi="Times New Roman" w:cs="Times New Roman"/>
        </w:rPr>
        <w:t xml:space="preserve"> </w:t>
      </w:r>
      <w:r w:rsidRPr="002327CA">
        <w:rPr>
          <w:rFonts w:ascii="Times New Roman" w:hAnsi="Times New Roman" w:cs="Times New Roman"/>
          <w:sz w:val="20"/>
          <w:szCs w:val="20"/>
        </w:rPr>
        <w:t>федеральным законодательством, законодательством Республики Коми предусмотрено взимание государственной пошлины или иной платы за предоставление муниципальной услуги необходимо указать порядок, размер и основания взимания данной платы</w:t>
      </w:r>
      <w:r w:rsidRPr="002327CA">
        <w:t xml:space="preserve"> </w:t>
      </w:r>
      <w:r w:rsidRPr="002327CA">
        <w:rPr>
          <w:rFonts w:ascii="Times New Roman" w:hAnsi="Times New Roman" w:cs="Times New Roman"/>
          <w:sz w:val="20"/>
          <w:szCs w:val="20"/>
        </w:rPr>
        <w:t>со ссылкой на положения нормативных правовых актов, в которых установлен размер государственной пошлины или иной платы. При этом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необходимо указать, что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</w:footnote>
  <w:footnote w:id="9">
    <w:p w:rsidR="00992930" w:rsidRDefault="00992930" w:rsidP="0098206B">
      <w:pPr>
        <w:pStyle w:val="ac"/>
        <w:ind w:firstLine="709"/>
        <w:contextualSpacing/>
        <w:jc w:val="both"/>
      </w:pPr>
      <w:r w:rsidRPr="002327CA">
        <w:rPr>
          <w:rStyle w:val="ae"/>
        </w:rPr>
        <w:footnoteRef/>
      </w:r>
      <w:r w:rsidRPr="002327CA">
        <w:t xml:space="preserve"> </w:t>
      </w:r>
      <w:r w:rsidRPr="002327CA">
        <w:rPr>
          <w:rFonts w:ascii="Times New Roman" w:hAnsi="Times New Roman" w:cs="Times New Roman"/>
        </w:rPr>
        <w:t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</w:t>
      </w:r>
      <w:r w:rsidRPr="003D6F20">
        <w:rPr>
          <w:rFonts w:ascii="Times New Roman" w:hAnsi="Times New Roman" w:cs="Times New Roman"/>
        </w:rPr>
        <w:t xml:space="preserve">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3D6F20">
        <w:rPr>
          <w:rFonts w:ascii="Times New Roman" w:hAnsi="Times New Roman" w:cs="Times New Roman"/>
        </w:rPr>
        <w:t xml:space="preserve"> услуги, в пункте указывается размер, порядок и основания взимания данной платы</w:t>
      </w:r>
      <w:r>
        <w:rPr>
          <w:rFonts w:ascii="Times New Roman" w:hAnsi="Times New Roman" w:cs="Times New Roman"/>
        </w:rPr>
        <w:t xml:space="preserve">, а также </w:t>
      </w:r>
      <w:r w:rsidRPr="0095586E">
        <w:rPr>
          <w:rFonts w:ascii="Times New Roman" w:hAnsi="Times New Roman" w:cs="Times New Roman"/>
        </w:rPr>
        <w:t>информацию о методике расчета размера такой платы</w:t>
      </w:r>
      <w:r>
        <w:rPr>
          <w:rFonts w:ascii="Times New Roman" w:hAnsi="Times New Roman" w:cs="Times New Roman"/>
        </w:rPr>
        <w:t>.</w:t>
      </w:r>
    </w:p>
  </w:footnote>
  <w:footnote w:id="10">
    <w:p w:rsidR="00992930" w:rsidRPr="005632F1" w:rsidRDefault="00992930" w:rsidP="00D12774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11">
    <w:p w:rsidR="00992930" w:rsidRPr="005632F1" w:rsidRDefault="00992930" w:rsidP="00D12774">
      <w:pPr>
        <w:pStyle w:val="ac"/>
        <w:ind w:firstLine="709"/>
        <w:rPr>
          <w:rFonts w:ascii="Times New Roman" w:hAnsi="Times New Roman" w:cs="Times New Roman"/>
        </w:rPr>
      </w:pPr>
      <w:r w:rsidRPr="005632F1">
        <w:rPr>
          <w:rStyle w:val="ae"/>
          <w:rFonts w:ascii="Times New Roman" w:hAnsi="Times New Roman" w:cs="Times New Roman"/>
        </w:rPr>
        <w:footnoteRef/>
      </w:r>
      <w:r w:rsidRPr="005632F1">
        <w:rPr>
          <w:rFonts w:ascii="Times New Roman" w:hAnsi="Times New Roman" w:cs="Times New Roman"/>
        </w:rPr>
        <w:t xml:space="preserve"> В случае</w:t>
      </w:r>
      <w:proofErr w:type="gramStart"/>
      <w:r w:rsidRPr="005632F1">
        <w:rPr>
          <w:rFonts w:ascii="Times New Roman" w:hAnsi="Times New Roman" w:cs="Times New Roman"/>
        </w:rPr>
        <w:t>,</w:t>
      </w:r>
      <w:proofErr w:type="gramEnd"/>
      <w:r w:rsidRPr="005632F1">
        <w:rPr>
          <w:rFonts w:ascii="Times New Roman" w:hAnsi="Times New Roman" w:cs="Times New Roman"/>
        </w:rPr>
        <w:t xml:space="preserve"> если муниципальная услуга переведена в электронный вид</w:t>
      </w:r>
    </w:p>
  </w:footnote>
  <w:footnote w:id="12">
    <w:p w:rsidR="00992930" w:rsidRDefault="00992930" w:rsidP="00D12774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3">
    <w:p w:rsidR="00992930" w:rsidRPr="00610263" w:rsidRDefault="00992930" w:rsidP="00D12774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4">
    <w:p w:rsidR="00992930" w:rsidRDefault="00992930" w:rsidP="00D12774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5">
    <w:p w:rsidR="00992930" w:rsidRPr="004173B1" w:rsidRDefault="00992930" w:rsidP="00D12774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16">
    <w:p w:rsidR="00992930" w:rsidRDefault="00992930" w:rsidP="00DD4F1E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2304AA">
        <w:rPr>
          <w:rFonts w:ascii="Times New Roman" w:hAnsi="Times New Roman" w:cs="Times New Roman"/>
        </w:rPr>
        <w:t>ли иного результат</w:t>
      </w:r>
      <w:r>
        <w:rPr>
          <w:rFonts w:ascii="Times New Roman" w:hAnsi="Times New Roman" w:cs="Times New Roman"/>
        </w:rPr>
        <w:t>а предоставления муниципальной</w:t>
      </w:r>
      <w:r w:rsidRPr="002304AA">
        <w:rPr>
          <w:rFonts w:ascii="Times New Roman" w:hAnsi="Times New Roman" w:cs="Times New Roman"/>
        </w:rPr>
        <w:t xml:space="preserve"> услуги в соответствии с пунктом 2</w:t>
      </w:r>
      <w:r>
        <w:rPr>
          <w:rFonts w:ascii="Times New Roman" w:hAnsi="Times New Roman" w:cs="Times New Roman"/>
        </w:rP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17">
    <w:p w:rsidR="00992930" w:rsidRPr="005C3854" w:rsidRDefault="00992930" w:rsidP="00DD4F1E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18">
    <w:p w:rsidR="00992930" w:rsidRPr="002327CA" w:rsidRDefault="00992930" w:rsidP="00DD4F1E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</w:t>
      </w:r>
      <w:proofErr w:type="gramStart"/>
      <w:r w:rsidRPr="002327CA">
        <w:rPr>
          <w:rFonts w:ascii="Times New Roman" w:hAnsi="Times New Roman" w:cs="Times New Roman"/>
        </w:rPr>
        <w:t>,</w:t>
      </w:r>
      <w:proofErr w:type="gramEnd"/>
      <w:r w:rsidRPr="002327CA">
        <w:rPr>
          <w:rFonts w:ascii="Times New Roman" w:hAnsi="Times New Roman" w:cs="Times New Roman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992930" w:rsidRPr="002327CA" w:rsidRDefault="00992930" w:rsidP="00DD4F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992930" w:rsidRPr="00D8652C" w:rsidRDefault="00992930" w:rsidP="00DD4F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9">
    <w:p w:rsidR="00992930" w:rsidRPr="00D8652C" w:rsidRDefault="00992930" w:rsidP="00DD4F1E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  <w:footnote w:id="20">
    <w:p w:rsidR="00992930" w:rsidRPr="00E1243C" w:rsidRDefault="00992930" w:rsidP="00DD4F1E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992930" w:rsidRPr="00E1243C" w:rsidRDefault="00992930" w:rsidP="00DD4F1E">
      <w:pPr>
        <w:pStyle w:val="ac"/>
        <w:rPr>
          <w:rFonts w:ascii="Times New Roman" w:hAnsi="Times New Roman" w:cs="Times New Roman"/>
          <w:sz w:val="2"/>
        </w:rPr>
      </w:pPr>
    </w:p>
  </w:footnote>
  <w:footnote w:id="21">
    <w:p w:rsidR="00992930" w:rsidRPr="00E1243C" w:rsidRDefault="00992930" w:rsidP="00DD4F1E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2">
    <w:p w:rsidR="00992930" w:rsidRPr="00E1243C" w:rsidRDefault="00992930" w:rsidP="00DD4F1E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3">
    <w:p w:rsidR="00992930" w:rsidRPr="00E1243C" w:rsidRDefault="00992930" w:rsidP="00DD4F1E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4">
    <w:p w:rsidR="00992930" w:rsidRDefault="00992930" w:rsidP="00DD4F1E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25">
    <w:p w:rsidR="00992930" w:rsidRPr="00E1243C" w:rsidRDefault="00992930" w:rsidP="00DD4F1E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26">
    <w:p w:rsidR="00992930" w:rsidRDefault="00992930" w:rsidP="00DD4F1E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27">
    <w:p w:rsidR="00992930" w:rsidRPr="00E1243C" w:rsidRDefault="00992930" w:rsidP="000B5A75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992930" w:rsidRPr="00E1243C" w:rsidRDefault="00992930" w:rsidP="000B5A75">
      <w:pPr>
        <w:pStyle w:val="ac"/>
        <w:rPr>
          <w:rFonts w:ascii="Times New Roman" w:hAnsi="Times New Roman" w:cs="Times New Roman"/>
          <w:sz w:val="2"/>
        </w:rPr>
      </w:pPr>
    </w:p>
  </w:footnote>
  <w:footnote w:id="28">
    <w:p w:rsidR="00992930" w:rsidRDefault="00992930" w:rsidP="000B5A75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9">
    <w:p w:rsidR="00992930" w:rsidRPr="00E1243C" w:rsidRDefault="00992930" w:rsidP="000B5A75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632DC7"/>
    <w:multiLevelType w:val="hybridMultilevel"/>
    <w:tmpl w:val="CE5E64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2"/>
  </w:num>
  <w:num w:numId="21">
    <w:abstractNumId w:val="16"/>
  </w:num>
  <w:num w:numId="22">
    <w:abstractNumId w:val="0"/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33B8E"/>
    <w:rsid w:val="00084A44"/>
    <w:rsid w:val="000A4AF3"/>
    <w:rsid w:val="000B559C"/>
    <w:rsid w:val="000B5A75"/>
    <w:rsid w:val="000F77DC"/>
    <w:rsid w:val="00113CF5"/>
    <w:rsid w:val="00164B8F"/>
    <w:rsid w:val="001650CC"/>
    <w:rsid w:val="001726D1"/>
    <w:rsid w:val="00182A59"/>
    <w:rsid w:val="001B1CF9"/>
    <w:rsid w:val="001C35C3"/>
    <w:rsid w:val="001E1651"/>
    <w:rsid w:val="001E3519"/>
    <w:rsid w:val="00292623"/>
    <w:rsid w:val="002976E7"/>
    <w:rsid w:val="002C6A62"/>
    <w:rsid w:val="00342DB5"/>
    <w:rsid w:val="00365C81"/>
    <w:rsid w:val="003815B8"/>
    <w:rsid w:val="00393487"/>
    <w:rsid w:val="003D7D1D"/>
    <w:rsid w:val="003E0CD2"/>
    <w:rsid w:val="0047300C"/>
    <w:rsid w:val="004B4281"/>
    <w:rsid w:val="004C1804"/>
    <w:rsid w:val="004F68E9"/>
    <w:rsid w:val="00527C97"/>
    <w:rsid w:val="0055421D"/>
    <w:rsid w:val="00581704"/>
    <w:rsid w:val="005840FE"/>
    <w:rsid w:val="005A42C6"/>
    <w:rsid w:val="005D1ADC"/>
    <w:rsid w:val="005E73AF"/>
    <w:rsid w:val="0063425D"/>
    <w:rsid w:val="0064109E"/>
    <w:rsid w:val="00655021"/>
    <w:rsid w:val="0067015F"/>
    <w:rsid w:val="00681256"/>
    <w:rsid w:val="0068702D"/>
    <w:rsid w:val="00697A38"/>
    <w:rsid w:val="006D4A7C"/>
    <w:rsid w:val="00706D35"/>
    <w:rsid w:val="00761A42"/>
    <w:rsid w:val="00770FCB"/>
    <w:rsid w:val="007A7255"/>
    <w:rsid w:val="007D1312"/>
    <w:rsid w:val="00800314"/>
    <w:rsid w:val="00803B6E"/>
    <w:rsid w:val="00814D2B"/>
    <w:rsid w:val="008245AA"/>
    <w:rsid w:val="008555CD"/>
    <w:rsid w:val="008763EB"/>
    <w:rsid w:val="00895674"/>
    <w:rsid w:val="008B183A"/>
    <w:rsid w:val="008C29BD"/>
    <w:rsid w:val="008D6D9D"/>
    <w:rsid w:val="008E3193"/>
    <w:rsid w:val="00907C5D"/>
    <w:rsid w:val="0091506E"/>
    <w:rsid w:val="00943DBD"/>
    <w:rsid w:val="009500AD"/>
    <w:rsid w:val="009634E6"/>
    <w:rsid w:val="0096681C"/>
    <w:rsid w:val="0098206B"/>
    <w:rsid w:val="00992930"/>
    <w:rsid w:val="009B10AB"/>
    <w:rsid w:val="009B20F1"/>
    <w:rsid w:val="00A13095"/>
    <w:rsid w:val="00A53C19"/>
    <w:rsid w:val="00A562BF"/>
    <w:rsid w:val="00A67B23"/>
    <w:rsid w:val="00A71C57"/>
    <w:rsid w:val="00A9382F"/>
    <w:rsid w:val="00AC6025"/>
    <w:rsid w:val="00AD5721"/>
    <w:rsid w:val="00AE36C6"/>
    <w:rsid w:val="00B51830"/>
    <w:rsid w:val="00C1192F"/>
    <w:rsid w:val="00C11E3A"/>
    <w:rsid w:val="00CE5712"/>
    <w:rsid w:val="00CF2D22"/>
    <w:rsid w:val="00D12774"/>
    <w:rsid w:val="00D14985"/>
    <w:rsid w:val="00D24592"/>
    <w:rsid w:val="00D3106E"/>
    <w:rsid w:val="00D82E07"/>
    <w:rsid w:val="00D93385"/>
    <w:rsid w:val="00DC6DA4"/>
    <w:rsid w:val="00DD4F1E"/>
    <w:rsid w:val="00DE28F8"/>
    <w:rsid w:val="00DF767D"/>
    <w:rsid w:val="00E03C92"/>
    <w:rsid w:val="00E1128D"/>
    <w:rsid w:val="00E17834"/>
    <w:rsid w:val="00E23BF1"/>
    <w:rsid w:val="00E32AE8"/>
    <w:rsid w:val="00E4424C"/>
    <w:rsid w:val="00E9643C"/>
    <w:rsid w:val="00F25B7B"/>
    <w:rsid w:val="00F33ED8"/>
    <w:rsid w:val="00F63964"/>
    <w:rsid w:val="00F672F1"/>
    <w:rsid w:val="00FA3381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9500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9500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1238-BAFC-4CD5-AB4D-F0E1A22E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46</Pages>
  <Words>13888</Words>
  <Characters>79165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Специалист</cp:lastModifiedBy>
  <cp:revision>28</cp:revision>
  <cp:lastPrinted>2019-03-20T07:23:00Z</cp:lastPrinted>
  <dcterms:created xsi:type="dcterms:W3CDTF">2018-11-02T06:31:00Z</dcterms:created>
  <dcterms:modified xsi:type="dcterms:W3CDTF">2019-03-20T07:42:00Z</dcterms:modified>
</cp:coreProperties>
</file>