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594712517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A97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A3A97">
        <w:rPr>
          <w:rFonts w:ascii="Times New Roman" w:eastAsia="Times New Roman" w:hAnsi="Times New Roman" w:cs="Times New Roman"/>
          <w:sz w:val="28"/>
          <w:szCs w:val="28"/>
        </w:rPr>
        <w:t>155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Pr="00BA3A97" w:rsidRDefault="00A85281" w:rsidP="00BA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DB6">
        <w:rPr>
          <w:rFonts w:ascii="Times New Roman" w:hAnsi="Times New Roman" w:cs="Times New Roman"/>
          <w:sz w:val="28"/>
          <w:szCs w:val="28"/>
        </w:rPr>
        <w:t xml:space="preserve">    </w:t>
      </w:r>
      <w:r w:rsidR="00BA3A97" w:rsidRPr="00BA3A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 </w:t>
      </w:r>
      <w:r w:rsidR="00BA3A97" w:rsidRPr="00BA3A97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Правил создания, охраны и содержания зеленых насаждений на территории муниципального образования </w:t>
      </w:r>
    </w:p>
    <w:p w:rsidR="00BA3A97" w:rsidRPr="00BA3A97" w:rsidRDefault="002F6D72" w:rsidP="00BA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BA3A97" w:rsidRPr="00BA3A9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A3A97" w:rsidRPr="00BA3A97">
        <w:rPr>
          <w:rFonts w:ascii="Times New Roman" w:eastAsia="Times New Roman" w:hAnsi="Times New Roman" w:cs="Times New Roman"/>
          <w:b/>
          <w:sz w:val="28"/>
          <w:szCs w:val="28"/>
        </w:rPr>
        <w:t>Деревянск</w:t>
      </w:r>
      <w:proofErr w:type="spellEnd"/>
      <w:r w:rsidR="00BA3A97" w:rsidRPr="00BA3A9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Федеральными законами от 10 января 2002 года </w:t>
      </w:r>
      <w:hyperlink r:id="rId9" w:history="1">
        <w:r w:rsidRPr="00BA3A9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N 7-ФЗ</w:t>
        </w:r>
      </w:hyperlink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«Об охране окружающей среды», от 6 октября 2003 года № 131-ФЗ «Об общих принципах организации местного самоуправления в Российской Федерации», в целях обеспечения надлежащего экологического состояния и улучшения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постановляет</w:t>
      </w:r>
      <w:r w:rsidRPr="00BA3A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r:id="rId10" w:anchor="P43" w:history="1">
        <w:r w:rsidRPr="00BA3A9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создания, охраны и содержания зеленых насаждений на территории мун</w:t>
      </w:r>
      <w:r w:rsidR="002F6D72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сельского поселения</w:t>
      </w: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:rsidR="00BA3A97" w:rsidRPr="00BA3A97" w:rsidRDefault="00BA3A97" w:rsidP="00BA3A9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3A97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A3A9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Default="00BA3A97" w:rsidP="00BA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руководителя администрации</w:t>
      </w:r>
    </w:p>
    <w:p w:rsidR="00BA3A97" w:rsidRPr="001D7DB6" w:rsidRDefault="00BA3A97" w:rsidP="00BA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А.И.Максимо</w:t>
      </w: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proofErr w:type="spellEnd"/>
    </w:p>
    <w:p w:rsidR="00BA3A97" w:rsidRPr="00BA3A97" w:rsidRDefault="00BA3A97" w:rsidP="00BA3A97">
      <w:pPr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A3A97" w:rsidRDefault="00BA3A97" w:rsidP="00BA3A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31.07.2018 № 155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создания, охраны и содержания зеленых насаждений на территории мун</w:t>
      </w:r>
      <w:r w:rsidR="002F6D72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сельского поселения</w:t>
      </w: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P43"/>
      <w:bookmarkEnd w:id="0"/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Правила создания, охраны и содержания зеленых насаждений на территории муниципального образования сельское поселение «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>» регулируют вопросы правоотношения между органами местного самоуправления, юридическими лицами и гражданами по вопросам создания, охраны и содержания зеленых насаждений на территории мун</w:t>
      </w:r>
      <w:r w:rsidR="002F6D72"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сельского поселения</w:t>
      </w:r>
      <w:bookmarkStart w:id="1" w:name="_GoBack"/>
      <w:bookmarkEnd w:id="1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>» (далее – Поселение).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1. Основные понятия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Зеленые насаждения – лесные насаждения (деревья, кустарники и лианы, произрастающие в лесах), а также деревья, кустарники и лианы, произрастающие вне лесов (например, насаждения в парках, аллеях, отдельно высаженные в черте населенного пункта деревья, насаждения в полосах отвода железнодорожных магистралей и автомобильных дорог или каналов) естественного и искусственного происхождения.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A97">
        <w:rPr>
          <w:rFonts w:ascii="Times New Roman" w:eastAsia="Times New Roman" w:hAnsi="Times New Roman" w:cs="Times New Roman"/>
          <w:sz w:val="28"/>
          <w:szCs w:val="28"/>
        </w:rPr>
        <w:t>Озелененные территории –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зелеными насаждениями.</w:t>
      </w:r>
      <w:proofErr w:type="gramEnd"/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Зеленый массив – участок земли, занятый взрослыми деревьями (не менее 50 экземпляров), образующими единый полог.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Дерево – многолетнее растение с четко выраженным деревянистым прямостоячим главным стеблем – стволом диаметром не менее 5 см на высоте 1,3 см.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Кустарник –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Травяной покров – газон, естественная травяная растительность.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Заросли – деревья и кустарники самосевного и порослевого происхождения, образующие единый сомкнутый полог.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Газон –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Цветник – участок геометрической или свободной формы с высаженными одно-, двух- или многолетними растениями.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Сельские леса – сформированный и учтенный в государственном кадастре земельный участок с естественными зелеными массивами, расположенный на территории населенного пункта, подлежащий освоению в целях сохранения 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lastRenderedPageBreak/>
        <w:t>средообразующих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выполняемыми ими полезными функциями.</w:t>
      </w:r>
      <w:proofErr w:type="gramEnd"/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Парк – сформированный и учтенный в государственном кадастре земельный участок общего пользования не менее 5 га, представляющий собой самостоятельный архитектурно-ландшафтный объект с развитой системой благоустройства, предназначенный для периодического массового отдыха населения.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Сквер – сформированный и учтенный в государственном кадастре земельный участок общего пользования небольшого размера, предназначенный для кратковременного отдыха населения, планировочной организации и декоративного оформления территорий.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Охрана зеленых насаждений – система правовых, организационных, экономических и агрономических мероприятий, направленных на сохранение, восстановление или улучшение выполнения насаждениями определенных функций.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2. Виды зеленых насаждений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зеленые насаждения подразделяются на следующие виды: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2.1. зеленые насаждения общего пользования – зеленые насаждения на выделенных в установленном порядке земельных участках, предназначенных для рекреационных целей, доступ на которые бесплатен и свободен для неограниченного круга лиц (в том числе зеленые насаждения парков, садов, скверов, зеленые насаждения озеленения улиц);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2.2. зеленые насаждения ограниченного пользования – зеленые насаждения на земельных участках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2.3. зеленые насаждения специального назначения – зеленые насаждения санитарно-защитных, 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>, защитно-мелиоративных зон, кладбищ, насаждения вдоль автомобильных и железных дорог и т.д.;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2.4. зеленые насаждения участков землепользования граждан (собственников участков);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2.5. естественная древесно-кустарниковая растительность (сельские леса).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P92"/>
      <w:bookmarkEnd w:id="2"/>
      <w:r w:rsidRPr="00BA3A97">
        <w:rPr>
          <w:rFonts w:ascii="Times New Roman" w:eastAsia="Times New Roman" w:hAnsi="Times New Roman" w:cs="Times New Roman"/>
          <w:sz w:val="28"/>
          <w:szCs w:val="28"/>
        </w:rPr>
        <w:t>3. Общие требования к содержанию зеленых насаждений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Соблюдение Правил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 в населенном пункте.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3.1. В работы по содержанию зеленых насаждений входят: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полив (в утреннее время не позднее 8-9 часов или в вечернее время после 18-19 часов),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lastRenderedPageBreak/>
        <w:t>- внесение органических и минеральных удобрений,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борьба с сорняками,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рыхление почвы, мульчирование и утепление,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обрезка кроны деревьев и кустарников, стрижка "живой" изгороди,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обрезка кроны и рубка деревьев под линиями электропередач,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посадка деревьев, кустарников с целью восстановления зеленых насаждений,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валка сухих, аварийных и потерявших декоративный вид деревьев и кустарников,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уборка упавших и поврежденных деревьев,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ремонт газонов и клумб с добавлением растительного грунта и посевом трав,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периодическая стрижка газонов, удаление сорной растительности,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посадка цветов на клумбы, в вазоны и уход за ними,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лечение ран, дупел, механических повреждений деревьев,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защита от вредителей и болезней,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борьба с массовыми вредителями и возбудителями заболеваний зеленых насаждений.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10"/>
      <w:bookmarkEnd w:id="3"/>
      <w:r w:rsidRPr="00BA3A97">
        <w:rPr>
          <w:rFonts w:ascii="Times New Roman" w:eastAsia="Times New Roman" w:hAnsi="Times New Roman" w:cs="Times New Roman"/>
          <w:sz w:val="28"/>
          <w:szCs w:val="28"/>
        </w:rPr>
        <w:t>3.2. Одним из основных мероприятий по правильному содержанию деревьев и кустарников является обрезка кроны. Различают следующие виды обрезки: санитарная, омолаживающая, формовочная.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3.2.1. Санитарная обрезка кроны направлена на удаление старых, больных, усыхающих и поврежденных ветвей, а также ветвей, направленных внутрь кроны или сближенных друг с другом. Обязательному удалению подлежат также побеги, отходящие от центрального ствола вверх под острым углом или вертикально (исключая пирамидальные формы), во избежание их обламывания и образования ран на стволе.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Санитарную обрезку следует проводить ежегодно в течение всего вегетационного периода. Крупные ветви необходимо удалять постепенно, по 1-2 ветви в год.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Обрезка больных и сухих сучьев проводится до здорового места, при этом ветви удаляются на кольцо у самого их основания, а побеги – над "наружной" почкой, не задевая ее.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3.2.2. Омолаживающая обрезка – это глубокая обрезка ветвей до их базальной части, стимулирующая образование молодых побегов, создающих новую крону. Ее следует проводить у таких деревьев и кустарников, которые с возрастом, несмотря на хороший уход, теряют декоративные качества, перестают давать ежегодный прирост, образуют сухо 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вершинность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Омолаживающую обрезку деревьев следует проводить постепенно – в течение 1-2 лет, начиная с вершины и крупных скелетных ветвей, и только у видов, обладающих хорошей 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побегопроизводительной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(липа, тополь, ива и др., </w:t>
      </w:r>
      <w:proofErr w:type="gramStart"/>
      <w:r w:rsidRPr="00BA3A9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хвойных – ель колючая).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Обрезку ветвей следует проводить, укорачивая их на 1/2-3/4 длины. В случае образования большого числа молодых побегов из спящих почек необходимо произвести прореживание, убрав часть из них.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Обрезку производят согласно постановлению администрации Поселения.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К омолаживающей обрезке относится и прием «посадки на пень», когда </w:t>
      </w:r>
      <w:r w:rsidRPr="00BA3A97">
        <w:rPr>
          <w:rFonts w:ascii="Times New Roman" w:eastAsia="Times New Roman" w:hAnsi="Times New Roman" w:cs="Times New Roman"/>
          <w:sz w:val="28"/>
          <w:szCs w:val="28"/>
        </w:rPr>
        <w:lastRenderedPageBreak/>
        <w:t>дерево или куст спиливаются до основания и остается лишь пень. Образовавшуюся поросль следует проредить и сформировать одно- или многоствольное растение.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Омолаживающую обрезку декоративных кустарников (одиночных, в группе, в «живой» изгороди) проводят периодически по мере появления стареющих и переросших побегов, потерявших декоративность. Ветви срезают возле молодого побега, а если он отсутствует, ветвь обрезают целиком – сажают на пень: 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непривитые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кустарники обрезают на высоте 10 - 15 см от корневой шейки, привитые – на такой же высоте от места прививки.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3.2.3. Формовочная обрезка проводится с целью придания кроне заданной формы и сохранения ее, выравнивания высоты деревьев и кустарников, достижения равномерного расположения скелетных ветвей.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При обрезке необходимо учитывать видовые и биологические особенности растений: форму кроны, характер ее изменения с возрастом, способность переносить обрезку, возможность пробуждения спящих почек.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При формовочной обрезке деревьев в аллейной или рядовой посадке необходим постоянный </w:t>
      </w:r>
      <w:proofErr w:type="gramStart"/>
      <w:r w:rsidRPr="00BA3A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высотой, размером и формой кроны.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формовочной обрезки древесных пород различна. Кроны быстрорастущих пород, когда требуется сохранение определенной высоты и формы, обрезают ежегодно, сочетая формовочную обрезку с удалением отстающих в росте (слабых), усыхающих и больных побегов, т.е. с санитарной обрезкой.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У медленнорастущих деревьев формовку крон лучше производить через 2-4 года.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Формовочную обрезку деревьев следует проводить ранней весной до распускания почек или осенью после листопада.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«Живые» изгороди и бордюры из кустарника подвергаются формовочной обрезке для усиления роста боковых побегов, увеличения густоты кроны, поддержания заданной формы изгороди. Их начинают стричь в первый год после посадки – ранней весной до начала 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соко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движения. Позднее – 3-6 раз за вегетацию по мере отрастания.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3.2.4. Степень обрезки зависит от вида дерева, его возраста и состояния кроны. Различают слабую, умеренную (среднюю) и сильную обрезки.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У молодых деревьев большинства пород целесообразно проводить только слабую обрезку (не более 25-30% величины годичного прироста), так как на концах побегов у них закладываются слабые почки. У средневозрастных деревьев производится умеренная обрезка (до 50% длины годичного прироста), способствуя получению более густой кроны.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Сильную обрезку (60-75% длины годичного прироста) следует производить только у быстрорастущих пород, у которых отсутствие обрезки или слабая обрезка приводит </w:t>
      </w:r>
      <w:proofErr w:type="gramStart"/>
      <w:r w:rsidRPr="00BA3A9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быстрому из 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реживанию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кроны.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3.2.5. Своевременную обрезку ветвей в охранной зоне токоведущих инженерных сетей (проводов) производят организации, эксплуатирующие электрические сети. 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3.2.6. При обрезке для безопасности большие ветви предварительно подвешивают на веревке (или двух) к вышерасположенной ветви или к стволу дерева и после спиливания осторожно опускают на землю.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lastRenderedPageBreak/>
        <w:t>Срезы должны быть гладкими, крупным срезам рекомендуется придавать слегка выпуклую форму, а вертикально растущие побеги снимаются косым срезом, чтобы не застаивалась вода.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Сразу после обрезки все раны диаметром более 2 см необходимо замазать садовой замазкой или закрасить масляной краской на натуральной олифе. У хвойных деревьев, обильно выделяющих смолу, раны не замазываются.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3.3. Раны, дупла и механические повреждения на деревьях обязательно заделываются. </w:t>
      </w:r>
      <w:proofErr w:type="gramStart"/>
      <w:r w:rsidRPr="00BA3A97">
        <w:rPr>
          <w:rFonts w:ascii="Times New Roman" w:eastAsia="Times New Roman" w:hAnsi="Times New Roman" w:cs="Times New Roman"/>
          <w:sz w:val="28"/>
          <w:szCs w:val="28"/>
        </w:rPr>
        <w:t>При заделке дупел удаляют загнившую часть древесины до здоровой, дезинфицируют 5-процентным раствором железного или медного купороса, покрывают поврежденные ткани изоляционным составом и цементируют (смесь цемента с песком, щебнем, битым кирпичом).</w:t>
      </w:r>
      <w:proofErr w:type="gramEnd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После затвердения поверхность заделанного дупла покрывают масляной краской под цвет коры дерева.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Механические повреждения зачищают до здорового места, а затем покрывают садовой замазкой, </w:t>
      </w:r>
      <w:proofErr w:type="gramStart"/>
      <w:r w:rsidRPr="00BA3A97">
        <w:rPr>
          <w:rFonts w:ascii="Times New Roman" w:eastAsia="Times New Roman" w:hAnsi="Times New Roman" w:cs="Times New Roman"/>
          <w:sz w:val="28"/>
          <w:szCs w:val="28"/>
        </w:rPr>
        <w:t>последнюю</w:t>
      </w:r>
      <w:proofErr w:type="gramEnd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рекомендуют приготовлять с добавлением физиологически активных веществ стимулирующего действия.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Лечение дупел у большинства деревьев можно проводить в течение всего вегетационного периода.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3.4. Побелка стволов деревьев в парках, скверах, на бульварах и улицах запрещается. Побелка может производиться (только известью или специальными составами для побелки) на отдельных участках и объектах, где предъявляются повышенные санитарные и другие специальные требования (общественные туалеты, места для сбора мусора и бытовых отходов, производства с особой спецификой работ и т.п.).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4" w:name="P139"/>
      <w:bookmarkEnd w:id="4"/>
      <w:r w:rsidRPr="00BA3A97">
        <w:rPr>
          <w:rFonts w:ascii="Times New Roman" w:eastAsia="Times New Roman" w:hAnsi="Times New Roman" w:cs="Times New Roman"/>
          <w:sz w:val="28"/>
          <w:szCs w:val="28"/>
        </w:rPr>
        <w:t>4. Посадка (пересадка) деревьев и кустарников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140"/>
      <w:bookmarkEnd w:id="5"/>
      <w:r w:rsidRPr="00BA3A97">
        <w:rPr>
          <w:rFonts w:ascii="Times New Roman" w:eastAsia="Times New Roman" w:hAnsi="Times New Roman" w:cs="Times New Roman"/>
          <w:sz w:val="28"/>
          <w:szCs w:val="28"/>
        </w:rPr>
        <w:t>4.1. Количество, видовой состав и возраст высаживаемых деревьев и кустарников, а также месторасположение и сроки высадки (пересадки) согласовываются администрацией Поселения в соответствии с планом озеленения сельского поселения. План озеленения готовится администрацией Поселения и утверждается главой сельского поселения «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>», размещается на официальном сайте администрации в информационно-телекоммуникационной сети «Интернет».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4.2.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4.3. Категорически запрещается завозить и высаживать деревья и кустарники слабо развитые, с уродливыми кронами (однобокими, сплюснутыми и пр.), а также растения с наличием ран, повреждениями кроны и штамба.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4.4. Посадка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144"/>
      <w:bookmarkEnd w:id="6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gramStart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Наиболее оптимальным временем посадки растений являются весна и осень, когда растения находятся в естественном о безлиственном состоянии </w:t>
      </w:r>
      <w:r w:rsidRPr="00BA3A97">
        <w:rPr>
          <w:rFonts w:ascii="Times New Roman" w:eastAsia="Times New Roman" w:hAnsi="Times New Roman" w:cs="Times New Roman"/>
          <w:sz w:val="28"/>
          <w:szCs w:val="28"/>
        </w:rPr>
        <w:lastRenderedPageBreak/>
        <w:t>(листопадные виды) или в состоянии пониженной активности физиологических процессов растительного организма.</w:t>
      </w:r>
      <w:proofErr w:type="gramEnd"/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Осенние посадки следует проводить с момента опадения листьев до устойчивых заморозков.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Хвойные породы лучше переносят пересадку в ранневесеннее время (март - начало апреля) и 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раннеосеннее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(август - начало сентября).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BA3A97">
        <w:rPr>
          <w:rFonts w:ascii="Times New Roman" w:eastAsia="Times New Roman" w:hAnsi="Times New Roman" w:cs="Times New Roman"/>
          <w:sz w:val="28"/>
          <w:szCs w:val="28"/>
        </w:rPr>
        <w:t>Крупномерные деревья и все хвойные растения, а также растения при летней и зимней пересадках обязательно выкапывают с комом земли.</w:t>
      </w:r>
      <w:proofErr w:type="gramEnd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Во время хранения необходимо следить, чтобы корни находились в достаточно влажной почве и не были оголены.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4.7. Деревья и кустарники следует высаживать в соответствии с существующими в строительстве правилами и нормами, в частности, регламентируются расстояния от стен здания и различных сооружений до места посадки растений.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4.8. Между траншеями с отдельными породами и сортами оставляют разрывы для удобства прохода и проезда шириной 2-2,5 м. Траншеи выкапывают с учетом размеров корневой системы растений: для деревьев-саженцев глубиной 55-60 см, для кустарников – 40-45 см, шириной 0,8-1,5 м.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4.9. В посадочные ямы при посадке саженцев с обнаженной корневой системой должны быть забиты колья, выступающие над уровнем земли на 1,3 м; в нижнюю часть посадочных ям и траншей засыпается растительный грунт. Корни саженцев следует обмакнуть в земляную жижу, имеющую вязкую консистенцию. При посадке необходимо следить за заполнением грунтом пустот между корнями высаживаемых растений. По мере заполнения ям и траншей грунт в них должен уплотняться от стенок к центру. Высота установки саженцев в яму или траншею должна обеспечивать положение корневой шейки на уровне поверхности земли после осадки грунта. Саженцы после посадки должны быть подвязаны к установленным в ямы кольям и обильно политы водой. Осевшую после первого полива землю следует подсыпать на следующий день и вторично полить растения.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4.10. Приемку посадок и определение процента </w:t>
      </w:r>
      <w:proofErr w:type="gramStart"/>
      <w:r w:rsidRPr="00BA3A97">
        <w:rPr>
          <w:rFonts w:ascii="Times New Roman" w:eastAsia="Times New Roman" w:hAnsi="Times New Roman" w:cs="Times New Roman"/>
          <w:sz w:val="28"/>
          <w:szCs w:val="28"/>
        </w:rPr>
        <w:t>отпада</w:t>
      </w:r>
      <w:proofErr w:type="gramEnd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деревьев и кустарников осуществляет администрация Поселения.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4.10. Определение процента </w:t>
      </w:r>
      <w:proofErr w:type="gramStart"/>
      <w:r w:rsidRPr="00BA3A97">
        <w:rPr>
          <w:rFonts w:ascii="Times New Roman" w:eastAsia="Times New Roman" w:hAnsi="Times New Roman" w:cs="Times New Roman"/>
          <w:sz w:val="28"/>
          <w:szCs w:val="28"/>
        </w:rPr>
        <w:t>отпада</w:t>
      </w:r>
      <w:proofErr w:type="gramEnd"/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следующие сроки: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для весенних посадок – осенью текущего года;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для осенних и зимних посадок – осенью следующего года;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для растений, пересаживаемых с комом в облиственном состоянии, – по их приживаемости.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5. Права и обязанности землепользователей озелененных территорий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5.1. Граждане и юридические лица имеют право на пользование зелеными насаждениями в культурно-оздоровительных и иных целях с соблюдением требований настоящих Правил и иных правовых актов;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      5.2. Граждане и юридические лица обязаны: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- обеспечивать сохранность зеленых насаждений, производить весь комплекс агротехнических мероприятий по уходу за зелеными насаждениями </w:t>
      </w:r>
      <w:r w:rsidRPr="00BA3A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земельных участках, предоставленных им во временное пользование, аренду, в соответствии с </w:t>
      </w:r>
      <w:hyperlink r:id="rId11" w:anchor="P92" w:history="1">
        <w:r w:rsidRPr="00BA3A9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Правил;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- не допускать действий, запрещенных на озелененных территориях, согласно </w:t>
      </w:r>
      <w:hyperlink r:id="rId12" w:anchor="P167" w:history="1">
        <w:r w:rsidRPr="00BA3A9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пункту 5.3</w:t>
        </w:r>
      </w:hyperlink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Правил;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167"/>
      <w:bookmarkEnd w:id="7"/>
      <w:r w:rsidRPr="00BA3A97">
        <w:rPr>
          <w:rFonts w:ascii="Times New Roman" w:eastAsia="Times New Roman" w:hAnsi="Times New Roman" w:cs="Times New Roman"/>
          <w:sz w:val="28"/>
          <w:szCs w:val="28"/>
        </w:rPr>
        <w:t>5.3. На озелененных территориях запрещается: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проводить рубку, обрезку, пересадку, посадку, реконструкцию зеленых насаждений на земельных участках, находящихся в собственности Поселения и земельных участках, государственная собственность на которые не разграничена, без разрешения администрации Поселения.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6. Охрана зеленых насаждений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6.1. Общая часть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Охране подлежат все зеленые насаждения, расположенные на территории Поселения, независимо от форм собственности на земельные участки, на которых они расположены.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Зеленые насаждения, расположенные на земельных участках, находящихся в собственности Поселения, в соответствии с гражданским и земельным законодательством являются недвижимым имуществом и находятся в собственности администрации Поселения.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Зеленые насаждения, расположенные на земельных участках, переданных в собственность граждан и юридических лиц, принадлежат им на праве собственности.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176"/>
      <w:bookmarkEnd w:id="8"/>
      <w:r w:rsidRPr="00BA3A97">
        <w:rPr>
          <w:rFonts w:ascii="Times New Roman" w:eastAsia="Times New Roman" w:hAnsi="Times New Roman" w:cs="Times New Roman"/>
          <w:sz w:val="28"/>
          <w:szCs w:val="28"/>
        </w:rPr>
        <w:t>6.2. Охрана зеленых насаждений при осуществлении градостроительной деятельности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6.2.1. Осуществление градостроительной деятельности на территории Поселения ведется с соблюдением требований по охране зеленых насаждений.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6.2.2. </w:t>
      </w:r>
      <w:proofErr w:type="gramStart"/>
      <w:r w:rsidRPr="00BA3A97">
        <w:rPr>
          <w:rFonts w:ascii="Times New Roman" w:eastAsia="Times New Roman" w:hAnsi="Times New Roman" w:cs="Times New Roman"/>
          <w:sz w:val="28"/>
          <w:szCs w:val="28"/>
        </w:rPr>
        <w:t>При организации строительства, реконструкции, капитального ремонта объектов капитального строительства и объектов, не являющихся объектами капитального строительства, на участках земли, занятых деревьями и кустарниками, в разделе «охрана окружающей среды» проектной документации должны содержаться полные и достоверные сведения о количестве и состоянии деревьев и кустарников, полная оценка воздействия на них при реализации проекта (количество вырубаемых, пересаживаемых, сохраняемых зеленых насаждений).</w:t>
      </w:r>
      <w:proofErr w:type="gramEnd"/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6.2.3. Расчистка территорий и подготовка их к застройке должны осуществляться с учетом требований СНиП II</w:t>
      </w:r>
      <w:r w:rsidRPr="00BA3A9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-10-75 «Правила производства работ. Благоустройство территорий» </w:t>
      </w:r>
      <w:hyperlink r:id="rId13" w:history="1">
        <w:r w:rsidRPr="00BA3A9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(пункт 2.31)</w:t>
        </w:r>
      </w:hyperlink>
      <w:r w:rsidRPr="00BA3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6.2.4. Строительные организации обязаны принять меры по сбережению всех растений, отмеченных в проектной документации как сохраняемые: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установить временное ограждение зеленых массивов и приствольные ограждения сохраняемых деревьев в виде сплошных щитов высотой 2,0 метра;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для сохранения корневой системы деревьев, расположенных ближе 3-х метров от объектов строительства, устраивать вокруг ограждающего треугольника настил из досок радиусом 1,6 метра;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- при прокладке подземных коммуникаций обеспечивать расстояние между краем траншеи и корневой системой дерева не менее 3,0 м, а корневой системой кустарника - не менее 1,5 м;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производстве работ "проколом" в зоне корней деревьев и кустарников работы производить ниже расположения скелетных корней, но не менее 1,5 метров от поверхности почвы;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- при асфальтировании и замощении дорог и тротуаров вокруг деревьев и кустарников соблюдать размеры приствольных кругов площадью не менее 1,5 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BA3A9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3A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- при наличии на территории хорошего травостоя следует нарезать дернину, складировать и принимать меры по ее сохранению (полив, 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притенение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>) для последующего использования при устройстве газона.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6.2.5. Сухостойные и аварийные деревья и кустарники, подлежащие рубке на основании натурного обследования, вырубаются в первую очередь. Сухостойные деревья выявляются и маркируются в вегетационный период – с мая по сентябрь включительно, кроме старого сухостоя (сухостой прошлого года), который можно установить в любое время года.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6.2.6. Деревья и кустарники, годные для пересадки, следует выкопать в соответствии с правилами и использовать при озеленении данного или другого объекта.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Работы по озеленению должны выполняться только после расстилки растительного грунта, устройства проездов, тротуаров, дорожек, площадок, оград, прокладки коммуникаций, дренажей и уборки строительного мусора после их строительства.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 xml:space="preserve">6.2.7. Расчистка территории от деревьев и кустарников, намеченных к удалению, может выполняться с их разделкой на месте или в стороне и их последующей вывозкой. Удаление пней следует производить корчевателями или </w:t>
      </w:r>
      <w:proofErr w:type="spellStart"/>
      <w:r w:rsidRPr="00BA3A97">
        <w:rPr>
          <w:rFonts w:ascii="Times New Roman" w:eastAsia="Times New Roman" w:hAnsi="Times New Roman" w:cs="Times New Roman"/>
          <w:sz w:val="28"/>
          <w:szCs w:val="28"/>
        </w:rPr>
        <w:t>пнедробилкой</w:t>
      </w:r>
      <w:proofErr w:type="spellEnd"/>
      <w:r w:rsidRPr="00BA3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Валка, раскряжевка, погрузка и вывоз срубленного дерева и порубочных остатков производится в течение суток с момента начала работ.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A97">
        <w:rPr>
          <w:rFonts w:ascii="Times New Roman" w:eastAsia="Times New Roman" w:hAnsi="Times New Roman" w:cs="Times New Roman"/>
          <w:sz w:val="28"/>
          <w:szCs w:val="28"/>
        </w:rPr>
        <w:t>Хранить срубленные зеленые насаждения и порубочные остатки на месте производства работ запрещается.</w:t>
      </w:r>
    </w:p>
    <w:p w:rsidR="00BA3A97" w:rsidRPr="00BA3A97" w:rsidRDefault="00BA3A97" w:rsidP="00BA3A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A97" w:rsidRPr="00BA3A97" w:rsidRDefault="00BA3A97" w:rsidP="00BA3A97">
      <w:pPr>
        <w:rPr>
          <w:rFonts w:ascii="Calibri" w:eastAsia="Calibri" w:hAnsi="Calibri" w:cs="Times New Roman"/>
          <w:lang w:eastAsia="en-US"/>
        </w:rPr>
      </w:pPr>
      <w:bookmarkStart w:id="9" w:name="P198"/>
      <w:bookmarkEnd w:id="9"/>
    </w:p>
    <w:p w:rsidR="0036083F" w:rsidRPr="003A0294" w:rsidRDefault="0036083F" w:rsidP="00BA3A97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C85BB6" w:rsidRPr="001D7DB6" w:rsidRDefault="00C85BB6" w:rsidP="00360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0E5"/>
    <w:multiLevelType w:val="multilevel"/>
    <w:tmpl w:val="80E6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369F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66D22"/>
    <w:rsid w:val="002714C6"/>
    <w:rsid w:val="002F6D72"/>
    <w:rsid w:val="00342E60"/>
    <w:rsid w:val="0036083F"/>
    <w:rsid w:val="00386260"/>
    <w:rsid w:val="003A0294"/>
    <w:rsid w:val="003A7AAC"/>
    <w:rsid w:val="003B7EE6"/>
    <w:rsid w:val="003C3D43"/>
    <w:rsid w:val="003E3870"/>
    <w:rsid w:val="003F1D39"/>
    <w:rsid w:val="003F1F56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8458D"/>
    <w:rsid w:val="005B19BC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936DA"/>
    <w:rsid w:val="008D40BC"/>
    <w:rsid w:val="008F7DAA"/>
    <w:rsid w:val="00943E2D"/>
    <w:rsid w:val="009926E0"/>
    <w:rsid w:val="00A85281"/>
    <w:rsid w:val="00AF2E2E"/>
    <w:rsid w:val="00B06FF1"/>
    <w:rsid w:val="00B10456"/>
    <w:rsid w:val="00B17558"/>
    <w:rsid w:val="00B22AE5"/>
    <w:rsid w:val="00B36A35"/>
    <w:rsid w:val="00BA3A97"/>
    <w:rsid w:val="00BA7AFB"/>
    <w:rsid w:val="00C15AF9"/>
    <w:rsid w:val="00C65017"/>
    <w:rsid w:val="00C85BB6"/>
    <w:rsid w:val="00CB10EC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3A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062636B68B97AC26CB81ABBAB240A453641B5D6D243C08ACB3AA26BFD2D5F7F99B02CA26EKCXEJ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file:///D:\&#1084;&#1086;&#1080;%20&#1076;&#1086;&#1082;&#1091;&#1084;&#1077;&#1085;&#1090;&#1099;%202\2018\&#1044;&#1077;&#1083;&#1086;&#1087;&#1088;&#1086;&#1080;&#1079;&#1074;&#1086;&#1076;&#1089;&#1090;&#1074;&#1086;\2018\&#1055;&#1086;&#1089;&#1090;&#1072;&#1085;&#1086;&#1074;&#1083;&#1077;&#1085;&#1080;&#1103;\&#1087;&#1088;&#1086;&#1077;&#1082;&#1090;%20&#1086;&#1079;&#1077;&#1083;&#1077;&#1085;&#1077;&#1085;&#1080;&#1077;2%20(1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84;&#1086;&#1080;%20&#1076;&#1086;&#1082;&#1091;&#1084;&#1077;&#1085;&#1090;&#1099;%202\2018\&#1044;&#1077;&#1083;&#1086;&#1087;&#1088;&#1086;&#1080;&#1079;&#1074;&#1086;&#1076;&#1089;&#1090;&#1074;&#1086;\2018\&#1055;&#1086;&#1089;&#1090;&#1072;&#1085;&#1086;&#1074;&#1083;&#1077;&#1085;&#1080;&#1103;\&#1087;&#1088;&#1086;&#1077;&#1082;&#1090;%20&#1086;&#1079;&#1077;&#1083;&#1077;&#1085;&#1077;&#1085;&#1080;&#1077;2%20(1)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84;&#1086;&#1080;%20&#1076;&#1086;&#1082;&#1091;&#1084;&#1077;&#1085;&#1090;&#1099;%202\2018\&#1044;&#1077;&#1083;&#1086;&#1087;&#1088;&#1086;&#1080;&#1079;&#1074;&#1086;&#1076;&#1089;&#1090;&#1074;&#1086;\2018\&#1055;&#1086;&#1089;&#1090;&#1072;&#1085;&#1086;&#1074;&#1083;&#1077;&#1085;&#1080;&#1103;\&#1087;&#1088;&#1086;&#1077;&#1082;&#1090;%20&#1086;&#1079;&#1077;&#1083;&#1077;&#1085;&#1077;&#1085;&#1080;&#1077;2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62636B68B97AC26CB81BB5BB240A453342B1D9811C9FD1966DAB61AAK6X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E975-5DE9-40B9-ADE7-601F8C48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9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26</cp:revision>
  <cp:lastPrinted>2018-08-02T07:54:00Z</cp:lastPrinted>
  <dcterms:created xsi:type="dcterms:W3CDTF">2018-01-10T06:48:00Z</dcterms:created>
  <dcterms:modified xsi:type="dcterms:W3CDTF">2018-08-02T07:55:00Z</dcterms:modified>
</cp:coreProperties>
</file>