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5A" w:rsidRDefault="00A3045A" w:rsidP="00A3045A">
      <w:pPr>
        <w:pStyle w:val="a3"/>
        <w:tabs>
          <w:tab w:val="left" w:pos="3975"/>
          <w:tab w:val="center" w:pos="4677"/>
        </w:tabs>
        <w:rPr>
          <w:szCs w:val="28"/>
        </w:rPr>
      </w:pPr>
      <w: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7" o:title=""/>
          </v:shape>
          <o:OLEObject Type="Embed" ProgID="Word.Picture.8" ShapeID="_x0000_i1025" DrawAspect="Content" ObjectID="_1477922534" r:id="rId8"/>
        </w:object>
      </w:r>
      <w:r>
        <w:br w:type="textWrapping" w:clear="all"/>
        <w:t xml:space="preserve">  </w:t>
      </w:r>
      <w:r>
        <w:rPr>
          <w:b w:val="0"/>
          <w:szCs w:val="28"/>
        </w:rPr>
        <w:t>«</w:t>
      </w:r>
      <w:proofErr w:type="spellStart"/>
      <w:r>
        <w:rPr>
          <w:b w:val="0"/>
          <w:szCs w:val="28"/>
        </w:rPr>
        <w:t>Дереваннöй</w:t>
      </w:r>
      <w:proofErr w:type="spellEnd"/>
      <w:r>
        <w:rPr>
          <w:szCs w:val="28"/>
        </w:rPr>
        <w:t xml:space="preserve">» </w:t>
      </w:r>
      <w:proofErr w:type="spellStart"/>
      <w:r>
        <w:rPr>
          <w:b w:val="0"/>
          <w:szCs w:val="28"/>
        </w:rPr>
        <w:t>сикт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овм</w:t>
      </w:r>
      <w:r>
        <w:rPr>
          <w:b w:val="0"/>
          <w:sz w:val="20"/>
        </w:rPr>
        <w:t>Ö</w:t>
      </w:r>
      <w:r>
        <w:rPr>
          <w:b w:val="0"/>
          <w:szCs w:val="28"/>
        </w:rPr>
        <w:t>дч</w:t>
      </w:r>
      <w:r>
        <w:rPr>
          <w:b w:val="0"/>
          <w:sz w:val="20"/>
        </w:rPr>
        <w:t>Ö</w:t>
      </w:r>
      <w:r>
        <w:rPr>
          <w:b w:val="0"/>
          <w:szCs w:val="28"/>
        </w:rPr>
        <w:t>минса</w:t>
      </w:r>
      <w:proofErr w:type="spellEnd"/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администрациялöн</w:t>
      </w:r>
      <w:proofErr w:type="spellEnd"/>
    </w:p>
    <w:p w:rsidR="00A3045A" w:rsidRDefault="00A3045A" w:rsidP="00A3045A">
      <w:pPr>
        <w:jc w:val="center"/>
        <w:outlineLvl w:val="0"/>
        <w:rPr>
          <w:b/>
          <w:bCs/>
          <w:caps/>
          <w:sz w:val="30"/>
          <w:u w:val="single"/>
        </w:rPr>
      </w:pPr>
      <w:r>
        <w:rPr>
          <w:b/>
          <w:bCs/>
          <w:sz w:val="28"/>
          <w:szCs w:val="28"/>
        </w:rPr>
        <w:t>__________________________</w:t>
      </w:r>
      <w:proofErr w:type="gramStart"/>
      <w:r>
        <w:rPr>
          <w:b/>
          <w:bCs/>
          <w:sz w:val="28"/>
          <w:szCs w:val="28"/>
          <w:u w:val="single"/>
        </w:rPr>
        <w:t>ШУ</w:t>
      </w:r>
      <w:r>
        <w:rPr>
          <w:b/>
          <w:bCs/>
          <w:caps/>
          <w:sz w:val="28"/>
          <w:szCs w:val="28"/>
          <w:u w:val="single"/>
        </w:rPr>
        <w:t>ŐМ</w:t>
      </w:r>
      <w:proofErr w:type="gramEnd"/>
      <w:r>
        <w:rPr>
          <w:b/>
          <w:bCs/>
          <w:caps/>
          <w:sz w:val="28"/>
          <w:szCs w:val="28"/>
        </w:rPr>
        <w:t>_</w:t>
      </w:r>
      <w:r>
        <w:rPr>
          <w:b/>
          <w:bCs/>
          <w:caps/>
          <w:sz w:val="30"/>
        </w:rPr>
        <w:t>_________________________</w:t>
      </w:r>
    </w:p>
    <w:p w:rsidR="00A3045A" w:rsidRDefault="00A3045A" w:rsidP="00A3045A">
      <w:pPr>
        <w:spacing w:line="0" w:lineRule="atLeast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 сельского поселения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«Деревянск»</w:t>
      </w:r>
    </w:p>
    <w:p w:rsidR="00A3045A" w:rsidRDefault="00A3045A" w:rsidP="00A3045A">
      <w:pPr>
        <w:tabs>
          <w:tab w:val="left" w:pos="3220"/>
          <w:tab w:val="left" w:pos="3740"/>
        </w:tabs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3045A" w:rsidRDefault="00A3045A" w:rsidP="00A3045A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A3045A" w:rsidRDefault="00A3045A" w:rsidP="00A3045A">
      <w:pPr>
        <w:tabs>
          <w:tab w:val="left" w:pos="3220"/>
          <w:tab w:val="left" w:pos="3740"/>
        </w:tabs>
        <w:jc w:val="center"/>
        <w:outlineLvl w:val="0"/>
        <w:rPr>
          <w:sz w:val="28"/>
          <w:szCs w:val="28"/>
        </w:rPr>
      </w:pPr>
    </w:p>
    <w:p w:rsidR="00A3045A" w:rsidRDefault="00E055F0" w:rsidP="00A3045A">
      <w:pPr>
        <w:tabs>
          <w:tab w:val="left" w:pos="3220"/>
          <w:tab w:val="left" w:pos="3740"/>
        </w:tabs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806CA9">
        <w:rPr>
          <w:sz w:val="28"/>
          <w:szCs w:val="28"/>
        </w:rPr>
        <w:t xml:space="preserve">16 </w:t>
      </w:r>
      <w:r w:rsidR="00916D2C">
        <w:rPr>
          <w:sz w:val="28"/>
          <w:szCs w:val="28"/>
        </w:rPr>
        <w:t xml:space="preserve"> июня 2014 г.</w:t>
      </w:r>
      <w:r w:rsidR="00A3045A">
        <w:rPr>
          <w:sz w:val="28"/>
          <w:szCs w:val="28"/>
        </w:rPr>
        <w:t xml:space="preserve">                                                             </w:t>
      </w:r>
      <w:r w:rsidR="008C2ECD">
        <w:rPr>
          <w:sz w:val="28"/>
          <w:szCs w:val="28"/>
        </w:rPr>
        <w:t xml:space="preserve"> </w:t>
      </w:r>
      <w:r w:rsidR="00D548E6">
        <w:rPr>
          <w:sz w:val="28"/>
          <w:szCs w:val="28"/>
        </w:rPr>
        <w:t xml:space="preserve">                     </w:t>
      </w:r>
      <w:r w:rsidR="00F52441">
        <w:rPr>
          <w:sz w:val="28"/>
          <w:szCs w:val="28"/>
        </w:rPr>
        <w:t xml:space="preserve">     </w:t>
      </w:r>
      <w:r w:rsidR="00D548E6">
        <w:rPr>
          <w:sz w:val="28"/>
          <w:szCs w:val="28"/>
        </w:rPr>
        <w:t xml:space="preserve"> </w:t>
      </w:r>
      <w:r w:rsidR="00F1699D">
        <w:rPr>
          <w:sz w:val="28"/>
          <w:szCs w:val="28"/>
        </w:rPr>
        <w:t xml:space="preserve">   </w:t>
      </w:r>
      <w:r w:rsidR="00D548E6">
        <w:rPr>
          <w:sz w:val="28"/>
          <w:szCs w:val="28"/>
        </w:rPr>
        <w:t xml:space="preserve"> </w:t>
      </w:r>
      <w:r w:rsidR="004A0388">
        <w:rPr>
          <w:sz w:val="28"/>
          <w:szCs w:val="28"/>
        </w:rPr>
        <w:t>№ 42</w:t>
      </w:r>
    </w:p>
    <w:p w:rsidR="00A3045A" w:rsidRDefault="00A3045A" w:rsidP="00A3045A">
      <w:pPr>
        <w:jc w:val="center"/>
        <w:rPr>
          <w:sz w:val="18"/>
        </w:rPr>
      </w:pPr>
      <w:r>
        <w:rPr>
          <w:sz w:val="18"/>
        </w:rPr>
        <w:t>Республика Коми</w:t>
      </w:r>
    </w:p>
    <w:p w:rsidR="00A3045A" w:rsidRDefault="00A3045A" w:rsidP="00A3045A">
      <w:pPr>
        <w:jc w:val="center"/>
        <w:rPr>
          <w:sz w:val="18"/>
          <w:szCs w:val="18"/>
        </w:rPr>
      </w:pPr>
      <w:r>
        <w:rPr>
          <w:sz w:val="18"/>
          <w:szCs w:val="18"/>
        </w:rPr>
        <w:t>Усть-Куломский  район</w:t>
      </w:r>
    </w:p>
    <w:p w:rsidR="00A3045A" w:rsidRDefault="00A3045A" w:rsidP="00A3045A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с. Деревянск</w:t>
      </w:r>
    </w:p>
    <w:p w:rsidR="00A3045A" w:rsidRDefault="00A3045A" w:rsidP="00A3045A">
      <w:pPr>
        <w:rPr>
          <w:b/>
          <w:bCs/>
          <w:sz w:val="18"/>
        </w:rPr>
      </w:pPr>
    </w:p>
    <w:p w:rsidR="00D548E6" w:rsidRDefault="008C2ECD" w:rsidP="00A3045A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55F0" w:rsidRDefault="004A0388" w:rsidP="004A0388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4926A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орядка проведения мониторинга технического состояния многоквартирных домов, расположенных на территории сельского поселения "Деревянск" </w:t>
      </w:r>
    </w:p>
    <w:p w:rsidR="00CA2021" w:rsidRDefault="00CA2021" w:rsidP="00CA2021">
      <w:pPr>
        <w:ind w:firstLine="540"/>
        <w:rPr>
          <w:sz w:val="28"/>
          <w:szCs w:val="28"/>
        </w:rPr>
      </w:pPr>
    </w:p>
    <w:p w:rsidR="00314D22" w:rsidRDefault="00314D22" w:rsidP="00CA2021">
      <w:pPr>
        <w:ind w:firstLine="540"/>
        <w:rPr>
          <w:sz w:val="28"/>
          <w:szCs w:val="28"/>
        </w:rPr>
      </w:pPr>
    </w:p>
    <w:p w:rsidR="004A0388" w:rsidRDefault="004A0388" w:rsidP="00314D2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2 статьи 167 Жилищного Кодекса  Российской Федерации, пункта 2 части 1 статьи 3 Закона Республики Коми от 24 июня 2013года № 57-РЗ "Об организации проведения капитального ремонта общего имущества в многоквартирных домах, расположенных на территории Республики Коми"  постановляю:</w:t>
      </w:r>
    </w:p>
    <w:p w:rsidR="00CA2021" w:rsidRPr="00F477DE" w:rsidRDefault="00F477DE" w:rsidP="00F477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0388" w:rsidRPr="00F477DE">
        <w:rPr>
          <w:sz w:val="28"/>
          <w:szCs w:val="28"/>
        </w:rPr>
        <w:t xml:space="preserve">Утвердить порядок проведения мониторинга технического состояния многоквартирных домов, расположенных на территории </w:t>
      </w:r>
      <w:r w:rsidR="003E67EE" w:rsidRPr="00F477DE">
        <w:rPr>
          <w:sz w:val="28"/>
          <w:szCs w:val="28"/>
        </w:rPr>
        <w:t>сельского поселения "Деревянск"  согласно приложению.</w:t>
      </w:r>
    </w:p>
    <w:p w:rsidR="00F477DE" w:rsidRPr="00F477DE" w:rsidRDefault="00F477DE" w:rsidP="00F477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 Представить в Государственную жилищную инспекцию Республики Коми ежегодно в срок до 1 августа информацию о техническом состоянии многоквартирных домов, расположенных на территории сельского поселения "Деревянск".</w:t>
      </w:r>
    </w:p>
    <w:p w:rsidR="00CA2021" w:rsidRPr="00F477DE" w:rsidRDefault="00F477DE" w:rsidP="00F477D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A2021" w:rsidRPr="00F477DE">
        <w:rPr>
          <w:sz w:val="28"/>
          <w:szCs w:val="28"/>
        </w:rPr>
        <w:t>Настоящее постановление вступает в силу со дня обнародования на информационном  стенде администрации  сельского поселения "Деревянск".</w:t>
      </w:r>
    </w:p>
    <w:p w:rsidR="00916D2C" w:rsidRDefault="00916D2C" w:rsidP="00314D22">
      <w:pPr>
        <w:ind w:left="540"/>
        <w:jc w:val="both"/>
        <w:rPr>
          <w:sz w:val="28"/>
          <w:szCs w:val="28"/>
        </w:rPr>
      </w:pPr>
    </w:p>
    <w:p w:rsidR="00916D2C" w:rsidRDefault="00916D2C" w:rsidP="00916D2C">
      <w:pPr>
        <w:ind w:left="540"/>
        <w:jc w:val="both"/>
        <w:rPr>
          <w:sz w:val="28"/>
          <w:szCs w:val="28"/>
        </w:rPr>
      </w:pPr>
    </w:p>
    <w:p w:rsidR="00916D2C" w:rsidRDefault="00916D2C" w:rsidP="00916D2C">
      <w:pPr>
        <w:ind w:left="540"/>
        <w:jc w:val="both"/>
        <w:rPr>
          <w:sz w:val="28"/>
          <w:szCs w:val="28"/>
        </w:rPr>
      </w:pPr>
    </w:p>
    <w:p w:rsidR="00916D2C" w:rsidRDefault="00916D2C" w:rsidP="00916D2C">
      <w:pPr>
        <w:ind w:left="540"/>
        <w:jc w:val="both"/>
        <w:rPr>
          <w:sz w:val="28"/>
          <w:szCs w:val="28"/>
        </w:rPr>
      </w:pPr>
    </w:p>
    <w:p w:rsidR="00916D2C" w:rsidRDefault="00916D2C" w:rsidP="00916D2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сельского</w:t>
      </w:r>
      <w:proofErr w:type="gramEnd"/>
    </w:p>
    <w:p w:rsidR="00916D2C" w:rsidRDefault="00916D2C" w:rsidP="00804495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«Деревянск»                                                                       </w:t>
      </w:r>
      <w:proofErr w:type="spellStart"/>
      <w:r>
        <w:rPr>
          <w:sz w:val="28"/>
          <w:szCs w:val="28"/>
        </w:rPr>
        <w:t>Н.Б.Есев</w:t>
      </w:r>
      <w:proofErr w:type="spellEnd"/>
    </w:p>
    <w:p w:rsidR="00804495" w:rsidRDefault="00804495" w:rsidP="00804495">
      <w:pPr>
        <w:rPr>
          <w:sz w:val="28"/>
          <w:szCs w:val="28"/>
        </w:rPr>
      </w:pPr>
    </w:p>
    <w:p w:rsidR="00804495" w:rsidRDefault="00804495" w:rsidP="00804495">
      <w:pPr>
        <w:rPr>
          <w:sz w:val="28"/>
          <w:szCs w:val="28"/>
        </w:rPr>
      </w:pPr>
    </w:p>
    <w:p w:rsidR="00804495" w:rsidRDefault="00804495" w:rsidP="00804495">
      <w:pPr>
        <w:rPr>
          <w:sz w:val="28"/>
          <w:szCs w:val="28"/>
        </w:rPr>
      </w:pPr>
    </w:p>
    <w:p w:rsidR="00804495" w:rsidRDefault="00804495" w:rsidP="00804495">
      <w:pPr>
        <w:rPr>
          <w:sz w:val="28"/>
          <w:szCs w:val="28"/>
        </w:rPr>
      </w:pPr>
    </w:p>
    <w:p w:rsidR="00804495" w:rsidRDefault="00804495" w:rsidP="00804495">
      <w:pPr>
        <w:rPr>
          <w:sz w:val="28"/>
          <w:szCs w:val="28"/>
        </w:rPr>
      </w:pPr>
    </w:p>
    <w:p w:rsidR="005077E9" w:rsidRDefault="005077E9" w:rsidP="005077E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</w:t>
      </w:r>
    </w:p>
    <w:p w:rsidR="005077E9" w:rsidRDefault="005077E9" w:rsidP="005077E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постановлению администрации </w:t>
      </w:r>
    </w:p>
    <w:p w:rsidR="005077E9" w:rsidRDefault="005077E9" w:rsidP="005077E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«Деревянск»</w:t>
      </w:r>
    </w:p>
    <w:p w:rsidR="005077E9" w:rsidRDefault="003E67EE" w:rsidP="005077E9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16.06.2014 № 42</w:t>
      </w:r>
    </w:p>
    <w:p w:rsidR="00804495" w:rsidRDefault="00804495" w:rsidP="00804495">
      <w:pPr>
        <w:jc w:val="center"/>
        <w:rPr>
          <w:sz w:val="28"/>
          <w:szCs w:val="28"/>
        </w:rPr>
      </w:pPr>
    </w:p>
    <w:p w:rsidR="00314D22" w:rsidRPr="00BF4CF4" w:rsidRDefault="00314D22" w:rsidP="00314D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4CF4">
        <w:rPr>
          <w:bCs/>
          <w:sz w:val="28"/>
          <w:szCs w:val="28"/>
        </w:rPr>
        <w:t>Порядок</w:t>
      </w:r>
    </w:p>
    <w:p w:rsidR="00314D22" w:rsidRPr="00BF4CF4" w:rsidRDefault="00314D22" w:rsidP="00314D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4CF4">
        <w:rPr>
          <w:bCs/>
          <w:sz w:val="28"/>
          <w:szCs w:val="28"/>
        </w:rPr>
        <w:t>проведения мониторинга технического состояния</w:t>
      </w:r>
    </w:p>
    <w:p w:rsidR="00314D22" w:rsidRPr="00BF4CF4" w:rsidRDefault="00314D22" w:rsidP="00314D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4CF4">
        <w:rPr>
          <w:bCs/>
          <w:sz w:val="28"/>
          <w:szCs w:val="28"/>
        </w:rPr>
        <w:t>многоквартирных домов, расположенных</w:t>
      </w:r>
    </w:p>
    <w:p w:rsidR="00314D22" w:rsidRPr="00BF4CF4" w:rsidRDefault="00314D22" w:rsidP="00314D2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F4CF4">
        <w:rPr>
          <w:bCs/>
          <w:sz w:val="28"/>
          <w:szCs w:val="28"/>
        </w:rPr>
        <w:t>на территории сельского поселения "Деревянск"</w:t>
      </w:r>
    </w:p>
    <w:p w:rsidR="00314D22" w:rsidRPr="00BF4CF4" w:rsidRDefault="00314D22" w:rsidP="00314D2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14D22" w:rsidRPr="00314D22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4D22">
        <w:rPr>
          <w:sz w:val="28"/>
          <w:szCs w:val="28"/>
        </w:rPr>
        <w:t>1. Настоящий Порядок устанавливает механизм проведения мониторинга технического состояния многоквартирных домо</w:t>
      </w:r>
      <w:r>
        <w:rPr>
          <w:sz w:val="28"/>
          <w:szCs w:val="28"/>
        </w:rPr>
        <w:t>в, расположенных на</w:t>
      </w:r>
      <w:r w:rsidR="00F477DE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 сельского поселения "Деревянск"</w:t>
      </w:r>
      <w:r w:rsidRPr="00314D22">
        <w:rPr>
          <w:sz w:val="28"/>
          <w:szCs w:val="28"/>
        </w:rPr>
        <w:t xml:space="preserve"> (далее - многоквартирные дома), в целях своевременного проведения капитального ремонта общего имущества в многоквартирных домах, сохранности жилищного фонда.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14D22">
        <w:rPr>
          <w:sz w:val="28"/>
          <w:szCs w:val="28"/>
        </w:rPr>
        <w:t xml:space="preserve">2. </w:t>
      </w:r>
      <w:r w:rsidRPr="008F60E5">
        <w:rPr>
          <w:sz w:val="28"/>
          <w:szCs w:val="28"/>
        </w:rPr>
        <w:t xml:space="preserve">Мониторинг технического состояния многоквартирных домов осуществляется </w:t>
      </w:r>
      <w:r w:rsidRPr="008F60E5">
        <w:rPr>
          <w:sz w:val="28"/>
          <w:szCs w:val="28"/>
          <w:u w:val="single"/>
        </w:rPr>
        <w:t>уполномоченным органом исполнительной власти Республики Коми на осуществление регионального государственного жилищного надзора на территории Республики Коми</w:t>
      </w:r>
      <w:r w:rsidRPr="008F60E5">
        <w:rPr>
          <w:sz w:val="28"/>
          <w:szCs w:val="28"/>
        </w:rPr>
        <w:t xml:space="preserve"> (далее - уполномоченный орган).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7"/>
      <w:bookmarkEnd w:id="0"/>
      <w:r w:rsidRPr="008F60E5">
        <w:rPr>
          <w:sz w:val="28"/>
          <w:szCs w:val="28"/>
        </w:rPr>
        <w:t>3. Мониторинг технического состояния многокв</w:t>
      </w:r>
      <w:r w:rsidR="00BF4CF4" w:rsidRPr="008F60E5">
        <w:rPr>
          <w:sz w:val="28"/>
          <w:szCs w:val="28"/>
        </w:rPr>
        <w:t>артирных домов на территории сельского поселения "Деревянск"</w:t>
      </w:r>
      <w:r w:rsidRPr="008F60E5">
        <w:rPr>
          <w:sz w:val="28"/>
          <w:szCs w:val="28"/>
        </w:rPr>
        <w:t xml:space="preserve"> осуществляется путем анализа имеющихся в распоряжении </w:t>
      </w:r>
      <w:r w:rsidRPr="008F60E5">
        <w:rPr>
          <w:sz w:val="28"/>
          <w:szCs w:val="28"/>
          <w:u w:val="single"/>
        </w:rPr>
        <w:t>уполномоченного органа</w:t>
      </w:r>
      <w:r w:rsidRPr="008F60E5">
        <w:rPr>
          <w:sz w:val="28"/>
          <w:szCs w:val="28"/>
        </w:rPr>
        <w:t xml:space="preserve"> сведений: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1) о наличии технического паспорта многоквартирного дома;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2) о годе ввода в эксплуатацию многоквартирного дома;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F60E5">
        <w:rPr>
          <w:sz w:val="28"/>
          <w:szCs w:val="28"/>
        </w:rPr>
        <w:t>3) о техническом состоянии основных конструктивных элементов (фундамент, нес</w:t>
      </w:r>
      <w:r w:rsidR="004926AF" w:rsidRPr="008F60E5">
        <w:rPr>
          <w:sz w:val="28"/>
          <w:szCs w:val="28"/>
        </w:rPr>
        <w:t>ущие стены, перекрытия, кровля</w:t>
      </w:r>
      <w:r w:rsidRPr="008F60E5">
        <w:rPr>
          <w:sz w:val="28"/>
          <w:szCs w:val="28"/>
        </w:rPr>
        <w:t xml:space="preserve">), а также внутридомовых инженерных сетей (электроснабжения, теплоснабжения, холодного и горячего водоснабжения, водоотведения, </w:t>
      </w:r>
      <w:r w:rsidRPr="008F60E5">
        <w:rPr>
          <w:sz w:val="28"/>
          <w:szCs w:val="28"/>
          <w:u w:val="single"/>
        </w:rPr>
        <w:t>газоснабжения</w:t>
      </w:r>
      <w:r w:rsidRPr="008F60E5">
        <w:rPr>
          <w:sz w:val="28"/>
          <w:szCs w:val="28"/>
        </w:rPr>
        <w:t>);</w:t>
      </w:r>
      <w:proofErr w:type="gramEnd"/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4) о наличии или возможности установки общедомовых приборов учета энергоресурсов для многоквартирного дома;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5) о видах работ, необходимых для выполнения капитального ремонта многоквартирного дома;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6) о количестве жилых и нежилых помещений в данном многоквартирном доме, их площади и принадлежности;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7) о проведенных ранее капитальных ремонтах многоквартирного дома, если таковые производились;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8) о прогнозных сроках проведения капитального ремонта многоквартирного дома.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46"/>
      <w:bookmarkEnd w:id="1"/>
      <w:r w:rsidRPr="008F60E5">
        <w:rPr>
          <w:sz w:val="28"/>
          <w:szCs w:val="28"/>
        </w:rPr>
        <w:t>4. Виды конструктивных элементов многоквартирного дома, в отношении которых проводится мониторинг: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1) внутридомовая инженерная система электро-, тепл</w:t>
      </w:r>
      <w:proofErr w:type="gramStart"/>
      <w:r w:rsidRPr="008F60E5">
        <w:rPr>
          <w:sz w:val="28"/>
          <w:szCs w:val="28"/>
        </w:rPr>
        <w:t>о-</w:t>
      </w:r>
      <w:proofErr w:type="gramEnd"/>
      <w:r w:rsidRPr="008F60E5">
        <w:rPr>
          <w:sz w:val="28"/>
          <w:szCs w:val="28"/>
        </w:rPr>
        <w:t xml:space="preserve">, </w:t>
      </w:r>
      <w:r w:rsidRPr="008F60E5">
        <w:rPr>
          <w:sz w:val="28"/>
          <w:szCs w:val="28"/>
          <w:u w:val="single"/>
        </w:rPr>
        <w:t>газо-, водоснабжения</w:t>
      </w:r>
      <w:r w:rsidRPr="008F60E5">
        <w:rPr>
          <w:sz w:val="28"/>
          <w:szCs w:val="28"/>
        </w:rPr>
        <w:t>, водоотведения;</w:t>
      </w:r>
    </w:p>
    <w:p w:rsidR="00314D22" w:rsidRPr="008F60E5" w:rsidRDefault="004926AF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2</w:t>
      </w:r>
      <w:r w:rsidR="00314D22" w:rsidRPr="008F60E5">
        <w:rPr>
          <w:sz w:val="28"/>
          <w:szCs w:val="28"/>
        </w:rPr>
        <w:t>) крыша, устройства выходов на кровлю;</w:t>
      </w:r>
    </w:p>
    <w:p w:rsidR="00314D22" w:rsidRPr="008F60E5" w:rsidRDefault="004926AF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  <w:u w:val="single"/>
        </w:rPr>
        <w:lastRenderedPageBreak/>
        <w:t>3</w:t>
      </w:r>
      <w:r w:rsidR="00314D22" w:rsidRPr="008F60E5">
        <w:rPr>
          <w:sz w:val="28"/>
          <w:szCs w:val="28"/>
          <w:u w:val="single"/>
        </w:rPr>
        <w:t>) подвальные помещения, относящиеся к общему имуществу в многоквартирном доме</w:t>
      </w:r>
      <w:r w:rsidR="00314D22" w:rsidRPr="008F60E5">
        <w:rPr>
          <w:sz w:val="28"/>
          <w:szCs w:val="28"/>
        </w:rPr>
        <w:t>;</w:t>
      </w:r>
    </w:p>
    <w:p w:rsidR="00314D22" w:rsidRPr="008F60E5" w:rsidRDefault="004926AF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4</w:t>
      </w:r>
      <w:r w:rsidR="00314D22" w:rsidRPr="008F60E5">
        <w:rPr>
          <w:sz w:val="28"/>
          <w:szCs w:val="28"/>
        </w:rPr>
        <w:t>) фасад;</w:t>
      </w:r>
    </w:p>
    <w:p w:rsidR="00314D22" w:rsidRPr="008F60E5" w:rsidRDefault="004926AF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5</w:t>
      </w:r>
      <w:r w:rsidR="00314D22" w:rsidRPr="008F60E5">
        <w:rPr>
          <w:sz w:val="28"/>
          <w:szCs w:val="28"/>
        </w:rPr>
        <w:t>) коллективные (общедомовые) приборы учета потребления ресурсов, необходимые для учета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314D22" w:rsidRPr="008F60E5" w:rsidRDefault="004926AF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6</w:t>
      </w:r>
      <w:r w:rsidR="00314D22" w:rsidRPr="008F60E5">
        <w:rPr>
          <w:sz w:val="28"/>
          <w:szCs w:val="28"/>
        </w:rPr>
        <w:t>) фундамент многоквартирного дома.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 xml:space="preserve">5. Сведения, указанные в </w:t>
      </w:r>
      <w:hyperlink w:anchor="Par37" w:history="1">
        <w:r w:rsidRPr="008F60E5">
          <w:rPr>
            <w:sz w:val="28"/>
            <w:szCs w:val="28"/>
          </w:rPr>
          <w:t>пункте 3</w:t>
        </w:r>
      </w:hyperlink>
      <w:r w:rsidRPr="008F60E5">
        <w:rPr>
          <w:sz w:val="28"/>
          <w:szCs w:val="28"/>
        </w:rPr>
        <w:t xml:space="preserve"> настоящего Порядка, оцениваются </w:t>
      </w:r>
      <w:r w:rsidRPr="008F60E5">
        <w:rPr>
          <w:sz w:val="28"/>
          <w:szCs w:val="28"/>
          <w:u w:val="single"/>
        </w:rPr>
        <w:t>уполномоченным органом</w:t>
      </w:r>
      <w:r w:rsidRPr="008F60E5">
        <w:rPr>
          <w:sz w:val="28"/>
          <w:szCs w:val="28"/>
        </w:rPr>
        <w:t xml:space="preserve"> в соответствии с </w:t>
      </w:r>
      <w:hyperlink w:anchor="Par55" w:history="1">
        <w:r w:rsidRPr="008F60E5">
          <w:rPr>
            <w:sz w:val="28"/>
            <w:szCs w:val="28"/>
          </w:rPr>
          <w:t>пунктами 6</w:t>
        </w:r>
      </w:hyperlink>
      <w:r w:rsidRPr="008F60E5">
        <w:rPr>
          <w:sz w:val="28"/>
          <w:szCs w:val="28"/>
        </w:rPr>
        <w:t xml:space="preserve"> и </w:t>
      </w:r>
      <w:hyperlink w:anchor="Par59" w:history="1">
        <w:r w:rsidRPr="008F60E5">
          <w:rPr>
            <w:sz w:val="28"/>
            <w:szCs w:val="28"/>
          </w:rPr>
          <w:t>7</w:t>
        </w:r>
      </w:hyperlink>
      <w:r w:rsidRPr="008F60E5">
        <w:rPr>
          <w:sz w:val="28"/>
          <w:szCs w:val="28"/>
        </w:rPr>
        <w:t xml:space="preserve"> настоящего Порядка.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5"/>
      <w:bookmarkEnd w:id="2"/>
      <w:r w:rsidRPr="008F60E5">
        <w:rPr>
          <w:sz w:val="28"/>
          <w:szCs w:val="28"/>
        </w:rPr>
        <w:t xml:space="preserve">6. Оценка технического состояния осуществляется в отношении каждого вида конструктивного элемента многоквартирного дома, указанного в </w:t>
      </w:r>
      <w:hyperlink w:anchor="Par46" w:history="1">
        <w:r w:rsidRPr="008F60E5">
          <w:rPr>
            <w:sz w:val="28"/>
            <w:szCs w:val="28"/>
          </w:rPr>
          <w:t>пункте 4</w:t>
        </w:r>
      </w:hyperlink>
      <w:r w:rsidRPr="008F60E5">
        <w:rPr>
          <w:sz w:val="28"/>
          <w:szCs w:val="28"/>
        </w:rPr>
        <w:t xml:space="preserve"> настоящего Порядка, путем: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1) анализа сведений о фактическом сроке эксплуатации многоквартирного дома;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2) анализа сведений о проведенных работах по капитальному ремонту конструктивного элемента многоквартирного дома;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3) анализа сведений о проведении капитального ремонта конструктивного элемента многоквартирного дома при аварийных, чрезвычайных, техногенных ситуациях.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59"/>
      <w:bookmarkEnd w:id="3"/>
      <w:r w:rsidRPr="008F60E5">
        <w:rPr>
          <w:sz w:val="28"/>
          <w:szCs w:val="28"/>
        </w:rPr>
        <w:t>7. В случае если в отношении конструктивного элемента многоквартирного дома имеется заключение специализированной организации и (или) заключение межведомственной комиссии о необходимости и возможности проведения капитального ремонта, оценка его технического состояния проводится на основании указанного заключения.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>8. Мониторинг не проводится в отношении многоквартирных домов, признанных в установленном Правительством Российской Федерации порядке аварийными и подлежащими сносу.</w:t>
      </w:r>
    </w:p>
    <w:p w:rsidR="00314D22" w:rsidRPr="008F60E5" w:rsidRDefault="00314D22" w:rsidP="00314D2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F60E5">
        <w:rPr>
          <w:sz w:val="28"/>
          <w:szCs w:val="28"/>
        </w:rPr>
        <w:t xml:space="preserve">9. Информация о результатах мониторинга, об оценке технического состояния конструктивных элементов многоквартирных домов ежегодно в срок до 1 октября размещается на сайте </w:t>
      </w:r>
      <w:r w:rsidRPr="008F60E5">
        <w:rPr>
          <w:sz w:val="28"/>
          <w:szCs w:val="28"/>
          <w:u w:val="single"/>
        </w:rPr>
        <w:t>уполномоченного органа</w:t>
      </w:r>
      <w:r w:rsidRPr="008F60E5">
        <w:rPr>
          <w:sz w:val="28"/>
          <w:szCs w:val="28"/>
        </w:rPr>
        <w:t xml:space="preserve"> в информационно-телекоммуникационной сети "Интернет" по форме, утверждаемой уполномоченным органом.</w:t>
      </w:r>
    </w:p>
    <w:p w:rsidR="00804495" w:rsidRPr="008F60E5" w:rsidRDefault="00804495" w:rsidP="003E67EE">
      <w:pPr>
        <w:jc w:val="center"/>
        <w:rPr>
          <w:sz w:val="28"/>
          <w:szCs w:val="28"/>
        </w:rPr>
      </w:pPr>
    </w:p>
    <w:p w:rsidR="00806CA9" w:rsidRPr="008F60E5" w:rsidRDefault="00806CA9" w:rsidP="00806CA9">
      <w:pPr>
        <w:jc w:val="center"/>
        <w:rPr>
          <w:sz w:val="28"/>
          <w:szCs w:val="28"/>
        </w:rPr>
      </w:pPr>
    </w:p>
    <w:p w:rsidR="00804495" w:rsidRPr="008F60E5" w:rsidRDefault="00804495" w:rsidP="00804495">
      <w:pPr>
        <w:rPr>
          <w:sz w:val="28"/>
          <w:szCs w:val="28"/>
        </w:rPr>
      </w:pPr>
    </w:p>
    <w:p w:rsidR="00804495" w:rsidRPr="008F60E5" w:rsidRDefault="00804495" w:rsidP="00804495">
      <w:pPr>
        <w:rPr>
          <w:sz w:val="28"/>
          <w:szCs w:val="28"/>
        </w:rPr>
      </w:pPr>
      <w:bookmarkStart w:id="4" w:name="_GoBack"/>
      <w:bookmarkEnd w:id="4"/>
    </w:p>
    <w:sectPr w:rsidR="00804495" w:rsidRPr="008F6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2336"/>
    <w:multiLevelType w:val="hybridMultilevel"/>
    <w:tmpl w:val="14823396"/>
    <w:lvl w:ilvl="0" w:tplc="FCAE24D2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D130A8"/>
    <w:multiLevelType w:val="hybridMultilevel"/>
    <w:tmpl w:val="1EC0F856"/>
    <w:lvl w:ilvl="0" w:tplc="69765D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D1374B9"/>
    <w:multiLevelType w:val="hybridMultilevel"/>
    <w:tmpl w:val="D9F8BAFA"/>
    <w:lvl w:ilvl="0" w:tplc="28B29A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BE0"/>
    <w:rsid w:val="0001651F"/>
    <w:rsid w:val="00050E4B"/>
    <w:rsid w:val="000A17A9"/>
    <w:rsid w:val="00185292"/>
    <w:rsid w:val="00195CF5"/>
    <w:rsid w:val="001A66B2"/>
    <w:rsid w:val="001E35C7"/>
    <w:rsid w:val="00233A02"/>
    <w:rsid w:val="00270414"/>
    <w:rsid w:val="00314D22"/>
    <w:rsid w:val="003252EF"/>
    <w:rsid w:val="00336F88"/>
    <w:rsid w:val="003E67EE"/>
    <w:rsid w:val="004926AF"/>
    <w:rsid w:val="004A0388"/>
    <w:rsid w:val="004B11E4"/>
    <w:rsid w:val="005077E9"/>
    <w:rsid w:val="00520414"/>
    <w:rsid w:val="00535488"/>
    <w:rsid w:val="005642F5"/>
    <w:rsid w:val="005A1118"/>
    <w:rsid w:val="0063359D"/>
    <w:rsid w:val="0076766D"/>
    <w:rsid w:val="00804495"/>
    <w:rsid w:val="00806CA9"/>
    <w:rsid w:val="00877BE0"/>
    <w:rsid w:val="008B3830"/>
    <w:rsid w:val="008C2ECD"/>
    <w:rsid w:val="008F60E5"/>
    <w:rsid w:val="00916D2C"/>
    <w:rsid w:val="009B05CB"/>
    <w:rsid w:val="00A3045A"/>
    <w:rsid w:val="00A374E2"/>
    <w:rsid w:val="00B1247F"/>
    <w:rsid w:val="00BF4CF4"/>
    <w:rsid w:val="00C50E3B"/>
    <w:rsid w:val="00CA2021"/>
    <w:rsid w:val="00D548E6"/>
    <w:rsid w:val="00DC496B"/>
    <w:rsid w:val="00E055F0"/>
    <w:rsid w:val="00E13590"/>
    <w:rsid w:val="00E43B3B"/>
    <w:rsid w:val="00EC6A32"/>
    <w:rsid w:val="00EF1A76"/>
    <w:rsid w:val="00F1699D"/>
    <w:rsid w:val="00F477DE"/>
    <w:rsid w:val="00F5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3045A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A304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5A1118"/>
    <w:pPr>
      <w:ind w:left="720"/>
      <w:contextualSpacing/>
    </w:pPr>
  </w:style>
  <w:style w:type="table" w:styleId="a6">
    <w:name w:val="Table Grid"/>
    <w:basedOn w:val="a1"/>
    <w:uiPriority w:val="59"/>
    <w:rsid w:val="008044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8127-3259-4F3E-832D-838DE57B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Бухгалтер</cp:lastModifiedBy>
  <cp:revision>35</cp:revision>
  <cp:lastPrinted>2014-06-23T09:56:00Z</cp:lastPrinted>
  <dcterms:created xsi:type="dcterms:W3CDTF">2014-05-06T05:35:00Z</dcterms:created>
  <dcterms:modified xsi:type="dcterms:W3CDTF">2014-11-19T13:12:00Z</dcterms:modified>
</cp:coreProperties>
</file>